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9"/>
        <w:gridCol w:w="236"/>
        <w:gridCol w:w="4320"/>
      </w:tblGrid>
      <w:tr w:rsidR="0001138D" w:rsidRPr="00045B43" w14:paraId="2064F438" w14:textId="6330AB4D" w:rsidTr="00A648B4">
        <w:tc>
          <w:tcPr>
            <w:tcW w:w="4339" w:type="dxa"/>
          </w:tcPr>
          <w:p w14:paraId="5C5ABF2C" w14:textId="0D56970C" w:rsidR="0001138D" w:rsidRPr="00A648B4" w:rsidRDefault="0001138D" w:rsidP="00A648B4">
            <w:pPr>
              <w:jc w:val="center"/>
              <w:rPr>
                <w:rFonts w:ascii="Arial" w:hAnsi="Arial" w:cs="Arial"/>
                <w:b/>
                <w:bCs/>
                <w:sz w:val="20"/>
                <w:szCs w:val="20"/>
                <w:lang w:val="sr-Latn-RS"/>
              </w:rPr>
            </w:pPr>
            <w:r w:rsidRPr="00A648B4">
              <w:rPr>
                <w:rFonts w:ascii="Arial" w:hAnsi="Arial" w:cs="Arial"/>
                <w:b/>
                <w:bCs/>
                <w:sz w:val="20"/>
                <w:szCs w:val="20"/>
                <w:lang w:val="sr-Latn-RS"/>
              </w:rPr>
              <w:t xml:space="preserve">ANEKS </w:t>
            </w:r>
            <w:r w:rsidRPr="008A2A1F">
              <w:rPr>
                <w:rFonts w:ascii="Arial" w:hAnsi="Arial" w:cs="Arial"/>
                <w:b/>
                <w:bCs/>
                <w:sz w:val="20"/>
                <w:szCs w:val="20"/>
                <w:lang w:val="sr-Latn-RS"/>
              </w:rPr>
              <w:t>br</w:t>
            </w:r>
            <w:r w:rsidRPr="00A648B4">
              <w:rPr>
                <w:rFonts w:ascii="Arial" w:hAnsi="Arial" w:cs="Arial"/>
                <w:b/>
                <w:bCs/>
                <w:sz w:val="20"/>
                <w:szCs w:val="20"/>
                <w:lang w:val="sr-Latn-RS"/>
              </w:rPr>
              <w:t xml:space="preserve">.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b/>
                <w:bCs/>
                <w:sz w:val="20"/>
                <w:szCs w:val="20"/>
                <w:lang w:val="sr-Latn-RS"/>
              </w:rPr>
              <w:t xml:space="preserve"> Ugovora o prodaji i isporuci robe br.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b/>
                <w:bCs/>
                <w:sz w:val="20"/>
                <w:szCs w:val="20"/>
                <w:lang w:val="sr-Latn-RS"/>
              </w:rPr>
              <w:t xml:space="preserve"> od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b/>
                <w:bCs/>
                <w:sz w:val="20"/>
                <w:szCs w:val="20"/>
                <w:lang w:val="sr-Latn-RS"/>
              </w:rPr>
              <w:t xml:space="preserve"> godine</w:t>
            </w:r>
          </w:p>
        </w:tc>
        <w:tc>
          <w:tcPr>
            <w:tcW w:w="236" w:type="dxa"/>
          </w:tcPr>
          <w:p w14:paraId="5F224DA5" w14:textId="77777777" w:rsidR="0001138D" w:rsidRPr="00A648B4" w:rsidRDefault="0001138D" w:rsidP="00A648B4">
            <w:pPr>
              <w:ind w:left="0" w:firstLine="0"/>
              <w:jc w:val="center"/>
              <w:rPr>
                <w:rFonts w:ascii="Arial" w:hAnsi="Arial" w:cs="Arial"/>
                <w:sz w:val="20"/>
                <w:szCs w:val="20"/>
              </w:rPr>
            </w:pPr>
          </w:p>
        </w:tc>
        <w:tc>
          <w:tcPr>
            <w:tcW w:w="4320" w:type="dxa"/>
          </w:tcPr>
          <w:p w14:paraId="5D28843C" w14:textId="0458D64F" w:rsidR="0001138D" w:rsidRPr="00A648B4" w:rsidRDefault="0001138D" w:rsidP="00A648B4">
            <w:pPr>
              <w:ind w:left="0" w:firstLine="0"/>
              <w:jc w:val="center"/>
              <w:rPr>
                <w:rFonts w:ascii="Arial" w:hAnsi="Arial" w:cs="Arial"/>
                <w:b/>
                <w:bCs/>
                <w:sz w:val="20"/>
                <w:szCs w:val="20"/>
              </w:rPr>
            </w:pPr>
            <w:r w:rsidRPr="0001138D">
              <w:rPr>
                <w:rFonts w:ascii="Arial" w:hAnsi="Arial" w:cs="Arial"/>
                <w:b/>
                <w:bCs/>
                <w:sz w:val="20"/>
                <w:szCs w:val="20"/>
              </w:rPr>
              <w:t>ANNEX No. [</w:t>
            </w:r>
            <w:r w:rsidRPr="00A648B4">
              <w:rPr>
                <w:rFonts w:ascii="Arial" w:hAnsi="Arial" w:cs="Arial"/>
                <w:b/>
                <w:bCs/>
                <w:sz w:val="20"/>
                <w:szCs w:val="20"/>
                <w:highlight w:val="yellow"/>
              </w:rPr>
              <w:t>●</w:t>
            </w:r>
            <w:r w:rsidRPr="0001138D">
              <w:rPr>
                <w:rFonts w:ascii="Arial" w:hAnsi="Arial" w:cs="Arial"/>
                <w:b/>
                <w:bCs/>
                <w:sz w:val="20"/>
                <w:szCs w:val="20"/>
              </w:rPr>
              <w:t>] to the Sales and Delivery Agreement No. [</w:t>
            </w:r>
            <w:r w:rsidRPr="00A648B4">
              <w:rPr>
                <w:rFonts w:ascii="Arial" w:hAnsi="Arial" w:cs="Arial"/>
                <w:b/>
                <w:bCs/>
                <w:sz w:val="20"/>
                <w:szCs w:val="20"/>
                <w:highlight w:val="yellow"/>
              </w:rPr>
              <w:t>●</w:t>
            </w:r>
            <w:r w:rsidRPr="0001138D">
              <w:rPr>
                <w:rFonts w:ascii="Arial" w:hAnsi="Arial" w:cs="Arial"/>
                <w:b/>
                <w:bCs/>
                <w:sz w:val="20"/>
                <w:szCs w:val="20"/>
              </w:rPr>
              <w:t>] dated [</w:t>
            </w:r>
            <w:r w:rsidRPr="00A648B4">
              <w:rPr>
                <w:rFonts w:ascii="Arial" w:hAnsi="Arial" w:cs="Arial"/>
                <w:b/>
                <w:bCs/>
                <w:sz w:val="20"/>
                <w:szCs w:val="20"/>
                <w:highlight w:val="yellow"/>
              </w:rPr>
              <w:t>●</w:t>
            </w:r>
            <w:r w:rsidRPr="0001138D">
              <w:rPr>
                <w:rFonts w:ascii="Arial" w:hAnsi="Arial" w:cs="Arial"/>
                <w:b/>
                <w:bCs/>
                <w:sz w:val="20"/>
                <w:szCs w:val="20"/>
              </w:rPr>
              <w:t>]</w:t>
            </w:r>
          </w:p>
        </w:tc>
      </w:tr>
      <w:tr w:rsidR="0001138D" w:rsidRPr="00045B43" w14:paraId="1BCBBDBB" w14:textId="7665D4C6" w:rsidTr="00A648B4">
        <w:tc>
          <w:tcPr>
            <w:tcW w:w="4339" w:type="dxa"/>
          </w:tcPr>
          <w:p w14:paraId="5BF9DE23" w14:textId="77777777" w:rsidR="0001138D" w:rsidRPr="00A648B4" w:rsidRDefault="0001138D" w:rsidP="006B668C">
            <w:pPr>
              <w:rPr>
                <w:rFonts w:ascii="Arial" w:hAnsi="Arial" w:cs="Arial"/>
                <w:sz w:val="20"/>
                <w:szCs w:val="20"/>
                <w:lang w:val="sr-Latn-RS"/>
              </w:rPr>
            </w:pPr>
          </w:p>
        </w:tc>
        <w:tc>
          <w:tcPr>
            <w:tcW w:w="236" w:type="dxa"/>
          </w:tcPr>
          <w:p w14:paraId="03AFA33A" w14:textId="77777777" w:rsidR="0001138D" w:rsidRPr="0001138D" w:rsidRDefault="0001138D" w:rsidP="00A648B4">
            <w:pPr>
              <w:ind w:left="0" w:firstLine="0"/>
              <w:jc w:val="center"/>
              <w:rPr>
                <w:rFonts w:ascii="Arial" w:hAnsi="Arial" w:cs="Arial"/>
                <w:sz w:val="20"/>
                <w:szCs w:val="20"/>
              </w:rPr>
            </w:pPr>
          </w:p>
        </w:tc>
        <w:tc>
          <w:tcPr>
            <w:tcW w:w="4320" w:type="dxa"/>
          </w:tcPr>
          <w:p w14:paraId="3BA0AE1C" w14:textId="42098E94" w:rsidR="0001138D" w:rsidRPr="00A648B4" w:rsidRDefault="0001138D" w:rsidP="00A648B4">
            <w:pPr>
              <w:ind w:left="0" w:firstLine="0"/>
              <w:rPr>
                <w:rFonts w:ascii="Arial" w:hAnsi="Arial" w:cs="Arial"/>
                <w:sz w:val="20"/>
                <w:szCs w:val="20"/>
              </w:rPr>
            </w:pPr>
          </w:p>
        </w:tc>
      </w:tr>
      <w:tr w:rsidR="0001138D" w:rsidRPr="00045B43" w14:paraId="49677392" w14:textId="1E443D85" w:rsidTr="00A648B4">
        <w:tc>
          <w:tcPr>
            <w:tcW w:w="4339" w:type="dxa"/>
          </w:tcPr>
          <w:p w14:paraId="723A80AD" w14:textId="4DED6D1E" w:rsidR="0001138D" w:rsidRPr="00A648B4" w:rsidRDefault="0001138D" w:rsidP="00A648B4">
            <w:pPr>
              <w:ind w:left="0" w:firstLine="0"/>
              <w:rPr>
                <w:rFonts w:ascii="Arial" w:hAnsi="Arial" w:cs="Arial"/>
                <w:sz w:val="20"/>
                <w:szCs w:val="20"/>
                <w:lang w:val="sr-Latn-RS"/>
              </w:rPr>
            </w:pPr>
            <w:r w:rsidRPr="00A648B4">
              <w:rPr>
                <w:rFonts w:ascii="Arial" w:hAnsi="Arial" w:cs="Arial"/>
                <w:sz w:val="20"/>
                <w:szCs w:val="20"/>
                <w:lang w:val="sr-Latn-RS"/>
              </w:rPr>
              <w:t xml:space="preserve">Zaključen dana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 xml:space="preserve"> u Beogradu između:</w:t>
            </w:r>
          </w:p>
        </w:tc>
        <w:tc>
          <w:tcPr>
            <w:tcW w:w="236" w:type="dxa"/>
          </w:tcPr>
          <w:p w14:paraId="4E58C05F" w14:textId="77777777" w:rsidR="0001138D" w:rsidRPr="00DB586D" w:rsidRDefault="0001138D" w:rsidP="00A648B4">
            <w:pPr>
              <w:ind w:left="0" w:firstLine="0"/>
              <w:jc w:val="center"/>
              <w:rPr>
                <w:rFonts w:ascii="Arial" w:hAnsi="Arial" w:cs="Arial"/>
                <w:sz w:val="20"/>
                <w:szCs w:val="20"/>
                <w:lang w:val="pl-PL"/>
              </w:rPr>
            </w:pPr>
          </w:p>
        </w:tc>
        <w:tc>
          <w:tcPr>
            <w:tcW w:w="4320" w:type="dxa"/>
          </w:tcPr>
          <w:p w14:paraId="3AF8C686" w14:textId="0415AB49" w:rsidR="0001138D" w:rsidRPr="00A648B4" w:rsidRDefault="0001138D" w:rsidP="00A648B4">
            <w:pPr>
              <w:ind w:left="0" w:firstLine="0"/>
              <w:rPr>
                <w:rFonts w:ascii="Arial" w:hAnsi="Arial" w:cs="Arial"/>
                <w:sz w:val="20"/>
                <w:szCs w:val="20"/>
              </w:rPr>
            </w:pPr>
            <w:r w:rsidRPr="0001138D">
              <w:rPr>
                <w:rFonts w:ascii="Arial" w:hAnsi="Arial" w:cs="Arial"/>
                <w:sz w:val="20"/>
                <w:szCs w:val="20"/>
              </w:rPr>
              <w:t xml:space="preserve">Entered into on </w:t>
            </w:r>
            <w:r w:rsidRPr="00A648B4">
              <w:rPr>
                <w:rFonts w:ascii="Arial" w:hAnsi="Arial" w:cs="Arial"/>
                <w:sz w:val="20"/>
                <w:szCs w:val="20"/>
              </w:rPr>
              <w:t>[</w:t>
            </w:r>
            <w:r w:rsidRPr="00A648B4">
              <w:rPr>
                <w:rFonts w:ascii="Arial" w:hAnsi="Arial" w:cs="Arial"/>
                <w:sz w:val="20"/>
                <w:szCs w:val="20"/>
                <w:highlight w:val="yellow"/>
              </w:rPr>
              <w:t>●</w:t>
            </w:r>
            <w:r w:rsidRPr="00A648B4">
              <w:rPr>
                <w:rFonts w:ascii="Arial" w:hAnsi="Arial" w:cs="Arial"/>
                <w:sz w:val="20"/>
                <w:szCs w:val="20"/>
              </w:rPr>
              <w:t>] in Belgrade by and between:</w:t>
            </w:r>
          </w:p>
        </w:tc>
      </w:tr>
      <w:tr w:rsidR="0001138D" w:rsidRPr="00045B43" w14:paraId="26F89644" w14:textId="77777777" w:rsidTr="00A648B4">
        <w:tc>
          <w:tcPr>
            <w:tcW w:w="4339" w:type="dxa"/>
          </w:tcPr>
          <w:p w14:paraId="702A3BE4" w14:textId="77777777" w:rsidR="0001138D" w:rsidRPr="00045B43" w:rsidRDefault="0001138D" w:rsidP="006B668C">
            <w:pPr>
              <w:rPr>
                <w:rFonts w:ascii="Arial" w:hAnsi="Arial" w:cs="Arial"/>
                <w:sz w:val="20"/>
                <w:szCs w:val="20"/>
                <w:lang w:val="sr-Latn-RS"/>
              </w:rPr>
            </w:pPr>
          </w:p>
        </w:tc>
        <w:tc>
          <w:tcPr>
            <w:tcW w:w="236" w:type="dxa"/>
          </w:tcPr>
          <w:p w14:paraId="451C6FEA" w14:textId="77777777" w:rsidR="0001138D" w:rsidRPr="0001138D" w:rsidRDefault="0001138D" w:rsidP="00A648B4">
            <w:pPr>
              <w:ind w:left="0" w:firstLine="0"/>
              <w:jc w:val="center"/>
              <w:rPr>
                <w:rFonts w:ascii="Arial" w:hAnsi="Arial" w:cs="Arial"/>
                <w:sz w:val="20"/>
                <w:szCs w:val="20"/>
              </w:rPr>
            </w:pPr>
          </w:p>
        </w:tc>
        <w:tc>
          <w:tcPr>
            <w:tcW w:w="4320" w:type="dxa"/>
          </w:tcPr>
          <w:p w14:paraId="1F489B88" w14:textId="3DD8E6D6" w:rsidR="0001138D" w:rsidRPr="00A648B4" w:rsidRDefault="0001138D" w:rsidP="00A648B4">
            <w:pPr>
              <w:ind w:left="0" w:firstLine="0"/>
              <w:rPr>
                <w:rFonts w:ascii="Arial" w:hAnsi="Arial" w:cs="Arial"/>
                <w:sz w:val="20"/>
                <w:szCs w:val="20"/>
              </w:rPr>
            </w:pPr>
          </w:p>
        </w:tc>
      </w:tr>
      <w:tr w:rsidR="0001138D" w:rsidRPr="00045B43" w14:paraId="6B32814F" w14:textId="74E4C6C9" w:rsidTr="00A648B4">
        <w:tc>
          <w:tcPr>
            <w:tcW w:w="4339" w:type="dxa"/>
          </w:tcPr>
          <w:p w14:paraId="20C9724C" w14:textId="55E5A341" w:rsidR="0001138D" w:rsidRPr="00A648B4" w:rsidRDefault="0001138D" w:rsidP="00A648B4">
            <w:pPr>
              <w:ind w:left="0" w:firstLine="0"/>
              <w:rPr>
                <w:rFonts w:ascii="Arial" w:hAnsi="Arial" w:cs="Arial"/>
                <w:sz w:val="20"/>
                <w:szCs w:val="20"/>
                <w:lang w:val="sr-Latn-RS"/>
              </w:rPr>
            </w:pPr>
            <w:r w:rsidRPr="00A648B4">
              <w:rPr>
                <w:rFonts w:ascii="Arial" w:hAnsi="Arial" w:cs="Arial"/>
                <w:sz w:val="20"/>
                <w:szCs w:val="20"/>
                <w:lang w:val="sr-Latn-RS"/>
              </w:rPr>
              <w:t xml:space="preserve">Privrednog društva </w:t>
            </w:r>
            <w:r w:rsidRPr="00A648B4">
              <w:rPr>
                <w:rFonts w:ascii="Arial" w:hAnsi="Arial" w:cs="Arial"/>
                <w:b/>
                <w:bCs/>
                <w:sz w:val="20"/>
                <w:szCs w:val="20"/>
                <w:lang w:val="sr-Latn-RS"/>
              </w:rPr>
              <w:t>PURATOS d.o.o. Beograd</w:t>
            </w:r>
            <w:r w:rsidRPr="00A648B4">
              <w:rPr>
                <w:rFonts w:ascii="Arial" w:hAnsi="Arial" w:cs="Arial"/>
                <w:sz w:val="20"/>
                <w:szCs w:val="20"/>
                <w:lang w:val="sr-Latn-RS"/>
              </w:rPr>
              <w:t>, matični broj: 17116657, PIB: 100270597, sa sedištem na adresi ul. Dobanovački put br. 58, 11080 Zemun</w:t>
            </w:r>
            <w:r>
              <w:rPr>
                <w:rFonts w:ascii="Arial" w:hAnsi="Arial" w:cs="Arial"/>
                <w:sz w:val="20"/>
                <w:szCs w:val="20"/>
                <w:lang w:val="sr-Latn-RS"/>
              </w:rPr>
              <w:t>, Beograd, Srbija</w:t>
            </w:r>
            <w:r w:rsidRPr="00A648B4">
              <w:rPr>
                <w:rFonts w:ascii="Arial" w:hAnsi="Arial" w:cs="Arial"/>
                <w:sz w:val="20"/>
                <w:szCs w:val="20"/>
                <w:lang w:val="sr-Latn-RS"/>
              </w:rPr>
              <w:t xml:space="preserve"> (u daljem tekstu: „PRODAVAC“), koga zastupa direktor </w:t>
            </w:r>
            <w:r>
              <w:rPr>
                <w:rFonts w:ascii="Arial" w:hAnsi="Arial" w:cs="Arial"/>
                <w:sz w:val="20"/>
                <w:szCs w:val="20"/>
                <w:lang w:val="sr-Latn-RS"/>
              </w:rPr>
              <w:t>g</w:t>
            </w:r>
            <w:r w:rsidRPr="00A648B4">
              <w:rPr>
                <w:rFonts w:ascii="Arial" w:hAnsi="Arial" w:cs="Arial"/>
                <w:sz w:val="20"/>
                <w:szCs w:val="20"/>
                <w:lang w:val="sr-Latn-RS"/>
              </w:rPr>
              <w:t>đa Aleksandra Radičević, uz ograničenje supotpisom od strane gđe Marije Pavlović</w:t>
            </w:r>
            <w:r w:rsidRPr="00045B43">
              <w:rPr>
                <w:rFonts w:ascii="Arial" w:hAnsi="Arial" w:cs="Arial"/>
                <w:sz w:val="20"/>
                <w:szCs w:val="20"/>
                <w:lang w:val="sr-Latn-RS"/>
              </w:rPr>
              <w:t xml:space="preserve"> </w:t>
            </w:r>
            <w:r w:rsidRPr="00A648B4">
              <w:rPr>
                <w:rFonts w:ascii="Arial" w:hAnsi="Arial" w:cs="Arial"/>
                <w:sz w:val="20"/>
                <w:szCs w:val="20"/>
                <w:lang w:val="sr-Latn-RS"/>
              </w:rPr>
              <w:t>– sa jedne strane,</w:t>
            </w:r>
          </w:p>
        </w:tc>
        <w:tc>
          <w:tcPr>
            <w:tcW w:w="236" w:type="dxa"/>
          </w:tcPr>
          <w:p w14:paraId="2CA2A7F8" w14:textId="77777777" w:rsidR="0001138D" w:rsidRPr="00DB586D" w:rsidRDefault="0001138D" w:rsidP="00A648B4">
            <w:pPr>
              <w:ind w:left="0" w:firstLine="0"/>
              <w:jc w:val="center"/>
              <w:rPr>
                <w:rFonts w:ascii="Arial" w:hAnsi="Arial" w:cs="Arial"/>
                <w:sz w:val="20"/>
                <w:szCs w:val="20"/>
                <w:lang w:val="sr-Latn-RS"/>
              </w:rPr>
            </w:pPr>
          </w:p>
        </w:tc>
        <w:tc>
          <w:tcPr>
            <w:tcW w:w="4320" w:type="dxa"/>
          </w:tcPr>
          <w:p w14:paraId="07AB117F" w14:textId="749C8F1D" w:rsidR="0001138D" w:rsidRPr="00A648B4" w:rsidRDefault="0001138D" w:rsidP="00A648B4">
            <w:pPr>
              <w:ind w:left="0" w:firstLine="0"/>
              <w:rPr>
                <w:rFonts w:ascii="Arial" w:hAnsi="Arial" w:cs="Arial"/>
                <w:sz w:val="20"/>
                <w:szCs w:val="20"/>
              </w:rPr>
            </w:pPr>
            <w:r w:rsidRPr="0001138D">
              <w:rPr>
                <w:rFonts w:ascii="Arial" w:hAnsi="Arial" w:cs="Arial"/>
                <w:sz w:val="20"/>
                <w:szCs w:val="20"/>
              </w:rPr>
              <w:t xml:space="preserve">The company </w:t>
            </w:r>
            <w:r w:rsidRPr="00A648B4">
              <w:rPr>
                <w:rFonts w:ascii="Arial" w:hAnsi="Arial" w:cs="Arial"/>
                <w:b/>
                <w:bCs/>
                <w:sz w:val="20"/>
                <w:szCs w:val="20"/>
              </w:rPr>
              <w:t xml:space="preserve">PURATOS </w:t>
            </w:r>
            <w:r w:rsidR="00685C57">
              <w:rPr>
                <w:rFonts w:ascii="Arial" w:hAnsi="Arial" w:cs="Arial"/>
                <w:b/>
                <w:bCs/>
                <w:sz w:val="20"/>
                <w:szCs w:val="20"/>
              </w:rPr>
              <w:t>d.o.o.</w:t>
            </w:r>
            <w:r w:rsidR="00685C57" w:rsidRPr="00A648B4">
              <w:rPr>
                <w:rFonts w:ascii="Arial" w:hAnsi="Arial" w:cs="Arial"/>
                <w:b/>
                <w:bCs/>
                <w:sz w:val="20"/>
                <w:szCs w:val="20"/>
              </w:rPr>
              <w:t xml:space="preserve"> </w:t>
            </w:r>
            <w:r w:rsidRPr="00A648B4">
              <w:rPr>
                <w:rFonts w:ascii="Arial" w:hAnsi="Arial" w:cs="Arial"/>
                <w:b/>
                <w:bCs/>
                <w:sz w:val="20"/>
                <w:szCs w:val="20"/>
              </w:rPr>
              <w:t>Beograd</w:t>
            </w:r>
            <w:r w:rsidRPr="0001138D">
              <w:rPr>
                <w:rFonts w:ascii="Arial" w:hAnsi="Arial" w:cs="Arial"/>
                <w:sz w:val="20"/>
                <w:szCs w:val="20"/>
              </w:rPr>
              <w:t xml:space="preserve">, registration number: 17116657, tax identification number: 100270597, with its registered seat at </w:t>
            </w:r>
            <w:proofErr w:type="spellStart"/>
            <w:r w:rsidRPr="0001138D">
              <w:rPr>
                <w:rFonts w:ascii="Arial" w:hAnsi="Arial" w:cs="Arial"/>
                <w:sz w:val="20"/>
                <w:szCs w:val="20"/>
              </w:rPr>
              <w:t>Dobanovački</w:t>
            </w:r>
            <w:proofErr w:type="spellEnd"/>
            <w:r w:rsidRPr="0001138D">
              <w:rPr>
                <w:rFonts w:ascii="Arial" w:hAnsi="Arial" w:cs="Arial"/>
                <w:sz w:val="20"/>
                <w:szCs w:val="20"/>
              </w:rPr>
              <w:t xml:space="preserve"> put 58, 11080 </w:t>
            </w:r>
            <w:proofErr w:type="spellStart"/>
            <w:r w:rsidRPr="0001138D">
              <w:rPr>
                <w:rFonts w:ascii="Arial" w:hAnsi="Arial" w:cs="Arial"/>
                <w:sz w:val="20"/>
                <w:szCs w:val="20"/>
              </w:rPr>
              <w:t>Zemun</w:t>
            </w:r>
            <w:proofErr w:type="spellEnd"/>
            <w:r w:rsidRPr="0001138D">
              <w:rPr>
                <w:rFonts w:ascii="Arial" w:hAnsi="Arial" w:cs="Arial"/>
                <w:sz w:val="20"/>
                <w:szCs w:val="20"/>
              </w:rPr>
              <w:t>, Belgrade, Serbia (hereinafter: the “SELLER”), represented by the director, Ms Aleksandra Radičević, subject to the co-signature limitation by Ms Marija Pavlović – on the one side,</w:t>
            </w:r>
          </w:p>
        </w:tc>
      </w:tr>
      <w:tr w:rsidR="0001138D" w:rsidRPr="00045B43" w14:paraId="76B3D957" w14:textId="77777777" w:rsidTr="00A648B4">
        <w:tc>
          <w:tcPr>
            <w:tcW w:w="4339" w:type="dxa"/>
          </w:tcPr>
          <w:p w14:paraId="55416B61" w14:textId="77777777" w:rsidR="0001138D" w:rsidRPr="00045B43" w:rsidRDefault="0001138D" w:rsidP="006B668C">
            <w:pPr>
              <w:rPr>
                <w:rFonts w:ascii="Arial" w:hAnsi="Arial" w:cs="Arial"/>
                <w:sz w:val="20"/>
                <w:szCs w:val="20"/>
                <w:lang w:val="sr-Latn-RS"/>
              </w:rPr>
            </w:pPr>
          </w:p>
        </w:tc>
        <w:tc>
          <w:tcPr>
            <w:tcW w:w="236" w:type="dxa"/>
          </w:tcPr>
          <w:p w14:paraId="1F91FDBF" w14:textId="77777777" w:rsidR="0001138D" w:rsidRPr="0001138D" w:rsidRDefault="0001138D" w:rsidP="00A648B4">
            <w:pPr>
              <w:ind w:left="0" w:firstLine="0"/>
              <w:jc w:val="center"/>
              <w:rPr>
                <w:rFonts w:ascii="Arial" w:hAnsi="Arial" w:cs="Arial"/>
                <w:sz w:val="20"/>
                <w:szCs w:val="20"/>
              </w:rPr>
            </w:pPr>
          </w:p>
        </w:tc>
        <w:tc>
          <w:tcPr>
            <w:tcW w:w="4320" w:type="dxa"/>
          </w:tcPr>
          <w:p w14:paraId="49C1442D" w14:textId="7712995A" w:rsidR="0001138D" w:rsidRPr="00A648B4" w:rsidRDefault="0001138D" w:rsidP="00A648B4">
            <w:pPr>
              <w:ind w:left="0" w:firstLine="0"/>
              <w:rPr>
                <w:rFonts w:ascii="Arial" w:hAnsi="Arial" w:cs="Arial"/>
                <w:sz w:val="20"/>
                <w:szCs w:val="20"/>
              </w:rPr>
            </w:pPr>
          </w:p>
        </w:tc>
      </w:tr>
      <w:tr w:rsidR="0001138D" w:rsidRPr="00045B43" w14:paraId="520662E5" w14:textId="48CAEE02" w:rsidTr="00A648B4">
        <w:tc>
          <w:tcPr>
            <w:tcW w:w="4339" w:type="dxa"/>
          </w:tcPr>
          <w:p w14:paraId="0B979A48" w14:textId="77777777" w:rsidR="0001138D" w:rsidRPr="00A648B4" w:rsidRDefault="0001138D" w:rsidP="006B668C">
            <w:pPr>
              <w:rPr>
                <w:rFonts w:ascii="Arial" w:hAnsi="Arial" w:cs="Arial"/>
                <w:sz w:val="20"/>
                <w:szCs w:val="20"/>
                <w:lang w:val="sr-Latn-RS"/>
              </w:rPr>
            </w:pPr>
            <w:r w:rsidRPr="00A648B4">
              <w:rPr>
                <w:rFonts w:ascii="Arial" w:hAnsi="Arial" w:cs="Arial"/>
                <w:sz w:val="20"/>
                <w:szCs w:val="20"/>
                <w:lang w:val="sr-Latn-RS"/>
              </w:rPr>
              <w:t>i</w:t>
            </w:r>
          </w:p>
        </w:tc>
        <w:tc>
          <w:tcPr>
            <w:tcW w:w="236" w:type="dxa"/>
          </w:tcPr>
          <w:p w14:paraId="6F5DE39C" w14:textId="77777777" w:rsidR="0001138D" w:rsidRPr="0001138D" w:rsidRDefault="0001138D" w:rsidP="00A648B4">
            <w:pPr>
              <w:ind w:left="0" w:firstLine="0"/>
              <w:jc w:val="center"/>
              <w:rPr>
                <w:rFonts w:ascii="Arial" w:hAnsi="Arial" w:cs="Arial"/>
                <w:sz w:val="20"/>
                <w:szCs w:val="20"/>
              </w:rPr>
            </w:pPr>
          </w:p>
        </w:tc>
        <w:tc>
          <w:tcPr>
            <w:tcW w:w="4320" w:type="dxa"/>
          </w:tcPr>
          <w:p w14:paraId="2C199766" w14:textId="177BE4B8" w:rsidR="0001138D" w:rsidRPr="00A648B4" w:rsidRDefault="0001138D" w:rsidP="00A648B4">
            <w:pPr>
              <w:ind w:left="0" w:firstLine="0"/>
              <w:rPr>
                <w:rFonts w:ascii="Arial" w:hAnsi="Arial" w:cs="Arial"/>
                <w:sz w:val="20"/>
                <w:szCs w:val="20"/>
              </w:rPr>
            </w:pPr>
            <w:r w:rsidRPr="0001138D">
              <w:rPr>
                <w:rFonts w:ascii="Arial" w:hAnsi="Arial" w:cs="Arial"/>
                <w:sz w:val="20"/>
                <w:szCs w:val="20"/>
              </w:rPr>
              <w:t>and</w:t>
            </w:r>
          </w:p>
        </w:tc>
      </w:tr>
      <w:tr w:rsidR="0001138D" w:rsidRPr="00045B43" w14:paraId="1E4BB381" w14:textId="77777777" w:rsidTr="00A648B4">
        <w:tc>
          <w:tcPr>
            <w:tcW w:w="4339" w:type="dxa"/>
          </w:tcPr>
          <w:p w14:paraId="6945C42D" w14:textId="77777777" w:rsidR="0001138D" w:rsidRPr="00045B43" w:rsidRDefault="0001138D" w:rsidP="006B668C">
            <w:pPr>
              <w:rPr>
                <w:rFonts w:ascii="Arial" w:hAnsi="Arial" w:cs="Arial"/>
                <w:sz w:val="20"/>
                <w:szCs w:val="20"/>
                <w:lang w:val="sr-Latn-RS"/>
              </w:rPr>
            </w:pPr>
          </w:p>
        </w:tc>
        <w:tc>
          <w:tcPr>
            <w:tcW w:w="236" w:type="dxa"/>
          </w:tcPr>
          <w:p w14:paraId="7B1EC7B0" w14:textId="77777777" w:rsidR="0001138D" w:rsidRPr="0001138D" w:rsidRDefault="0001138D" w:rsidP="00A648B4">
            <w:pPr>
              <w:ind w:left="0" w:firstLine="0"/>
              <w:jc w:val="center"/>
              <w:rPr>
                <w:rFonts w:ascii="Arial" w:hAnsi="Arial" w:cs="Arial"/>
                <w:sz w:val="20"/>
                <w:szCs w:val="20"/>
              </w:rPr>
            </w:pPr>
          </w:p>
        </w:tc>
        <w:tc>
          <w:tcPr>
            <w:tcW w:w="4320" w:type="dxa"/>
          </w:tcPr>
          <w:p w14:paraId="3483DC86" w14:textId="7FF1D253" w:rsidR="0001138D" w:rsidRPr="00A648B4" w:rsidRDefault="0001138D" w:rsidP="00A648B4">
            <w:pPr>
              <w:ind w:left="0" w:firstLine="0"/>
              <w:rPr>
                <w:rFonts w:ascii="Arial" w:hAnsi="Arial" w:cs="Arial"/>
                <w:sz w:val="20"/>
                <w:szCs w:val="20"/>
              </w:rPr>
            </w:pPr>
          </w:p>
        </w:tc>
      </w:tr>
      <w:tr w:rsidR="0001138D" w:rsidRPr="00045B43" w14:paraId="36687BA8" w14:textId="6CD1E145" w:rsidTr="00A648B4">
        <w:tc>
          <w:tcPr>
            <w:tcW w:w="4339" w:type="dxa"/>
          </w:tcPr>
          <w:p w14:paraId="5A0CC182" w14:textId="0423A32C" w:rsidR="0001138D" w:rsidRPr="00A648B4" w:rsidRDefault="0001138D" w:rsidP="00A648B4">
            <w:pPr>
              <w:ind w:left="0" w:firstLine="0"/>
              <w:rPr>
                <w:rFonts w:ascii="Arial" w:hAnsi="Arial" w:cs="Arial"/>
                <w:sz w:val="20"/>
                <w:szCs w:val="20"/>
                <w:lang w:val="sr-Latn-RS"/>
              </w:rPr>
            </w:pPr>
            <w:r w:rsidRPr="00A648B4">
              <w:rPr>
                <w:rFonts w:ascii="Arial" w:hAnsi="Arial" w:cs="Arial"/>
                <w:sz w:val="20"/>
                <w:szCs w:val="20"/>
                <w:lang w:val="sr-Latn-RS"/>
              </w:rPr>
              <w:t xml:space="preserve">Privrednog društva </w:t>
            </w:r>
            <w:r w:rsidRPr="00045B43">
              <w:rPr>
                <w:rFonts w:ascii="Arial" w:hAnsi="Arial" w:cs="Arial"/>
                <w:sz w:val="20"/>
                <w:szCs w:val="20"/>
                <w:lang w:val="sr-Latn-RS"/>
              </w:rPr>
              <w:t>[</w:t>
            </w:r>
            <w:r w:rsidRPr="00A648B4">
              <w:rPr>
                <w:rFonts w:ascii="Arial" w:hAnsi="Arial" w:cs="Arial"/>
                <w:b/>
                <w:bCs/>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 xml:space="preserve">, matični broj: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 xml:space="preserve">, PIB: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 xml:space="preserve">, sa sedištem na adresi ul.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 xml:space="preserve"> br.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 xml:space="preserve"> (u daljem tekstu: „KUPAC“), koga zastupa direktor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 xml:space="preserve"> – sa druge strane</w:t>
            </w:r>
            <w:r>
              <w:rPr>
                <w:rFonts w:ascii="Arial" w:hAnsi="Arial" w:cs="Arial"/>
                <w:sz w:val="20"/>
                <w:szCs w:val="20"/>
                <w:lang w:val="sr-Latn-RS"/>
              </w:rPr>
              <w:t>.</w:t>
            </w:r>
          </w:p>
        </w:tc>
        <w:tc>
          <w:tcPr>
            <w:tcW w:w="236" w:type="dxa"/>
          </w:tcPr>
          <w:p w14:paraId="2E678DCF" w14:textId="77777777" w:rsidR="0001138D" w:rsidRPr="00DB586D" w:rsidRDefault="0001138D" w:rsidP="00A648B4">
            <w:pPr>
              <w:ind w:left="0" w:firstLine="0"/>
              <w:jc w:val="center"/>
              <w:rPr>
                <w:rFonts w:ascii="Arial" w:hAnsi="Arial" w:cs="Arial"/>
                <w:sz w:val="20"/>
                <w:szCs w:val="20"/>
                <w:lang w:val="pl-PL"/>
              </w:rPr>
            </w:pPr>
          </w:p>
        </w:tc>
        <w:tc>
          <w:tcPr>
            <w:tcW w:w="4320" w:type="dxa"/>
          </w:tcPr>
          <w:p w14:paraId="4ABBFD44" w14:textId="25E5F8C9" w:rsidR="0001138D" w:rsidRPr="00A648B4" w:rsidRDefault="0001138D" w:rsidP="00A648B4">
            <w:pPr>
              <w:ind w:left="0" w:firstLine="0"/>
              <w:rPr>
                <w:rFonts w:ascii="Arial" w:hAnsi="Arial" w:cs="Arial"/>
                <w:sz w:val="20"/>
                <w:szCs w:val="20"/>
              </w:rPr>
            </w:pPr>
            <w:r w:rsidRPr="0001138D">
              <w:rPr>
                <w:rFonts w:ascii="Arial" w:hAnsi="Arial" w:cs="Arial"/>
                <w:sz w:val="20"/>
                <w:szCs w:val="20"/>
              </w:rPr>
              <w:t xml:space="preserve">The company </w:t>
            </w:r>
            <w:r w:rsidRPr="00A648B4">
              <w:rPr>
                <w:rFonts w:ascii="Arial" w:hAnsi="Arial" w:cs="Arial"/>
                <w:sz w:val="20"/>
                <w:szCs w:val="20"/>
              </w:rPr>
              <w:t>[</w:t>
            </w:r>
            <w:r w:rsidRPr="00A648B4">
              <w:rPr>
                <w:rFonts w:ascii="Arial" w:hAnsi="Arial" w:cs="Arial"/>
                <w:b/>
                <w:bCs/>
                <w:sz w:val="20"/>
                <w:szCs w:val="20"/>
                <w:highlight w:val="yellow"/>
              </w:rPr>
              <w:t>●</w:t>
            </w:r>
            <w:r w:rsidRPr="00A648B4">
              <w:rPr>
                <w:rFonts w:ascii="Arial" w:hAnsi="Arial" w:cs="Arial"/>
                <w:sz w:val="20"/>
                <w:szCs w:val="20"/>
              </w:rPr>
              <w:t>], registration number</w:t>
            </w:r>
            <w:r w:rsidRPr="0001138D">
              <w:rPr>
                <w:rFonts w:ascii="Arial" w:hAnsi="Arial" w:cs="Arial"/>
                <w:sz w:val="20"/>
                <w:szCs w:val="20"/>
              </w:rPr>
              <w:t xml:space="preserve">: </w:t>
            </w:r>
            <w:r w:rsidRPr="00A648B4">
              <w:rPr>
                <w:rFonts w:ascii="Arial" w:hAnsi="Arial" w:cs="Arial"/>
                <w:sz w:val="20"/>
                <w:szCs w:val="20"/>
              </w:rPr>
              <w:t>[</w:t>
            </w:r>
            <w:r w:rsidRPr="00A648B4">
              <w:rPr>
                <w:rFonts w:ascii="Arial" w:hAnsi="Arial" w:cs="Arial"/>
                <w:b/>
                <w:bCs/>
                <w:sz w:val="20"/>
                <w:szCs w:val="20"/>
                <w:highlight w:val="yellow"/>
              </w:rPr>
              <w:t>●</w:t>
            </w:r>
            <w:r w:rsidRPr="00A648B4">
              <w:rPr>
                <w:rFonts w:ascii="Arial" w:hAnsi="Arial" w:cs="Arial"/>
                <w:sz w:val="20"/>
                <w:szCs w:val="20"/>
              </w:rPr>
              <w:t>], tax identification number: [</w:t>
            </w:r>
            <w:r w:rsidRPr="00A648B4">
              <w:rPr>
                <w:rFonts w:ascii="Arial" w:hAnsi="Arial" w:cs="Arial"/>
                <w:b/>
                <w:bCs/>
                <w:sz w:val="20"/>
                <w:szCs w:val="20"/>
                <w:highlight w:val="yellow"/>
              </w:rPr>
              <w:t>●</w:t>
            </w:r>
            <w:r w:rsidRPr="00A648B4">
              <w:rPr>
                <w:rFonts w:ascii="Arial" w:hAnsi="Arial" w:cs="Arial"/>
                <w:sz w:val="20"/>
                <w:szCs w:val="20"/>
              </w:rPr>
              <w:t>], with its registered seat at str. [</w:t>
            </w:r>
            <w:r w:rsidRPr="00A648B4">
              <w:rPr>
                <w:rFonts w:ascii="Arial" w:hAnsi="Arial" w:cs="Arial"/>
                <w:b/>
                <w:bCs/>
                <w:sz w:val="20"/>
                <w:szCs w:val="20"/>
                <w:highlight w:val="yellow"/>
              </w:rPr>
              <w:t>●</w:t>
            </w:r>
            <w:r w:rsidRPr="00A648B4">
              <w:rPr>
                <w:rFonts w:ascii="Arial" w:hAnsi="Arial" w:cs="Arial"/>
                <w:sz w:val="20"/>
                <w:szCs w:val="20"/>
              </w:rPr>
              <w:t>] no. [</w:t>
            </w:r>
            <w:r w:rsidRPr="00A648B4">
              <w:rPr>
                <w:rFonts w:ascii="Arial" w:hAnsi="Arial" w:cs="Arial"/>
                <w:b/>
                <w:bCs/>
                <w:sz w:val="20"/>
                <w:szCs w:val="20"/>
                <w:highlight w:val="yellow"/>
              </w:rPr>
              <w:t>●</w:t>
            </w:r>
            <w:r w:rsidRPr="00A648B4">
              <w:rPr>
                <w:rFonts w:ascii="Arial" w:hAnsi="Arial" w:cs="Arial"/>
                <w:sz w:val="20"/>
                <w:szCs w:val="20"/>
              </w:rPr>
              <w:t xml:space="preserve">] (hereinafter: the </w:t>
            </w:r>
            <w:r w:rsidRPr="0001138D">
              <w:rPr>
                <w:rFonts w:ascii="Arial" w:hAnsi="Arial" w:cs="Arial"/>
                <w:sz w:val="20"/>
                <w:szCs w:val="20"/>
              </w:rPr>
              <w:t>“BUYER”</w:t>
            </w:r>
            <w:r w:rsidRPr="00A648B4">
              <w:rPr>
                <w:rFonts w:ascii="Arial" w:hAnsi="Arial" w:cs="Arial"/>
                <w:sz w:val="20"/>
                <w:szCs w:val="20"/>
              </w:rPr>
              <w:t>), represented by the director [</w:t>
            </w:r>
            <w:r w:rsidRPr="00A648B4">
              <w:rPr>
                <w:rFonts w:ascii="Arial" w:hAnsi="Arial" w:cs="Arial"/>
                <w:sz w:val="20"/>
                <w:szCs w:val="20"/>
                <w:highlight w:val="yellow"/>
              </w:rPr>
              <w:t>●</w:t>
            </w:r>
            <w:r w:rsidRPr="00A648B4">
              <w:rPr>
                <w:rFonts w:ascii="Arial" w:hAnsi="Arial" w:cs="Arial"/>
                <w:sz w:val="20"/>
                <w:szCs w:val="20"/>
              </w:rPr>
              <w:t>] – on the other side.</w:t>
            </w:r>
          </w:p>
        </w:tc>
      </w:tr>
      <w:tr w:rsidR="0001138D" w:rsidRPr="00045B43" w14:paraId="3C375C21" w14:textId="77777777" w:rsidTr="00A648B4">
        <w:tc>
          <w:tcPr>
            <w:tcW w:w="4339" w:type="dxa"/>
          </w:tcPr>
          <w:p w14:paraId="598BF4A2" w14:textId="77777777" w:rsidR="0001138D" w:rsidRPr="00045B43" w:rsidRDefault="0001138D" w:rsidP="006B668C">
            <w:pPr>
              <w:rPr>
                <w:rFonts w:ascii="Arial" w:hAnsi="Arial" w:cs="Arial"/>
                <w:sz w:val="20"/>
                <w:szCs w:val="20"/>
                <w:lang w:val="sr-Latn-RS"/>
              </w:rPr>
            </w:pPr>
          </w:p>
        </w:tc>
        <w:tc>
          <w:tcPr>
            <w:tcW w:w="236" w:type="dxa"/>
          </w:tcPr>
          <w:p w14:paraId="0FAD89C5" w14:textId="77777777" w:rsidR="0001138D" w:rsidRPr="0001138D" w:rsidRDefault="0001138D" w:rsidP="00A648B4">
            <w:pPr>
              <w:ind w:left="0" w:firstLine="0"/>
              <w:jc w:val="center"/>
              <w:rPr>
                <w:rFonts w:ascii="Arial" w:hAnsi="Arial" w:cs="Arial"/>
                <w:sz w:val="20"/>
                <w:szCs w:val="20"/>
              </w:rPr>
            </w:pPr>
          </w:p>
        </w:tc>
        <w:tc>
          <w:tcPr>
            <w:tcW w:w="4320" w:type="dxa"/>
          </w:tcPr>
          <w:p w14:paraId="6934C73C" w14:textId="55B8053B" w:rsidR="0001138D" w:rsidRPr="00A648B4" w:rsidRDefault="0001138D" w:rsidP="00A648B4">
            <w:pPr>
              <w:ind w:left="0" w:firstLine="0"/>
              <w:rPr>
                <w:rFonts w:ascii="Arial" w:hAnsi="Arial" w:cs="Arial"/>
                <w:sz w:val="20"/>
                <w:szCs w:val="20"/>
              </w:rPr>
            </w:pPr>
          </w:p>
        </w:tc>
      </w:tr>
      <w:tr w:rsidR="0001138D" w:rsidRPr="00045B43" w14:paraId="3CF09B3A" w14:textId="28EFF471" w:rsidTr="00A648B4">
        <w:tc>
          <w:tcPr>
            <w:tcW w:w="4339" w:type="dxa"/>
          </w:tcPr>
          <w:p w14:paraId="615CB74B" w14:textId="7AD9B76F" w:rsidR="0001138D" w:rsidRPr="00A648B4" w:rsidRDefault="0001138D" w:rsidP="00A648B4">
            <w:pPr>
              <w:ind w:left="0" w:firstLine="0"/>
              <w:rPr>
                <w:rFonts w:ascii="Arial" w:hAnsi="Arial" w:cs="Arial"/>
                <w:sz w:val="20"/>
                <w:szCs w:val="20"/>
                <w:lang w:val="sr-Latn-RS"/>
              </w:rPr>
            </w:pPr>
            <w:r w:rsidRPr="00A648B4">
              <w:rPr>
                <w:rFonts w:ascii="Arial" w:hAnsi="Arial" w:cs="Arial"/>
                <w:sz w:val="20"/>
                <w:szCs w:val="20"/>
                <w:lang w:val="sr-Latn-RS"/>
              </w:rPr>
              <w:t xml:space="preserve">PRODAVAC i KUPAC </w:t>
            </w:r>
            <w:r>
              <w:rPr>
                <w:rFonts w:ascii="Arial" w:hAnsi="Arial" w:cs="Arial"/>
                <w:sz w:val="20"/>
                <w:szCs w:val="20"/>
                <w:lang w:val="sr-Latn-RS"/>
              </w:rPr>
              <w:t>su</w:t>
            </w:r>
            <w:r w:rsidRPr="00A648B4">
              <w:rPr>
                <w:rFonts w:ascii="Arial" w:hAnsi="Arial" w:cs="Arial"/>
                <w:sz w:val="20"/>
                <w:szCs w:val="20"/>
                <w:lang w:val="sr-Latn-RS"/>
              </w:rPr>
              <w:t xml:space="preserve"> u ovom </w:t>
            </w:r>
            <w:r>
              <w:rPr>
                <w:rFonts w:ascii="Arial" w:hAnsi="Arial" w:cs="Arial"/>
                <w:sz w:val="20"/>
                <w:szCs w:val="20"/>
                <w:lang w:val="sr-Latn-RS"/>
              </w:rPr>
              <w:t>Aneksu</w:t>
            </w:r>
            <w:r w:rsidRPr="00A648B4">
              <w:rPr>
                <w:rFonts w:ascii="Arial" w:hAnsi="Arial" w:cs="Arial"/>
                <w:sz w:val="20"/>
                <w:szCs w:val="20"/>
                <w:lang w:val="sr-Latn-RS"/>
              </w:rPr>
              <w:t xml:space="preserve"> pojedinačno označeni i kao „Ugovorna strana“ ili zajednički kao „Ugovorne strane“.</w:t>
            </w:r>
          </w:p>
        </w:tc>
        <w:tc>
          <w:tcPr>
            <w:tcW w:w="236" w:type="dxa"/>
          </w:tcPr>
          <w:p w14:paraId="61F8E0E6" w14:textId="77777777" w:rsidR="0001138D" w:rsidRPr="00DB586D" w:rsidRDefault="0001138D" w:rsidP="00A648B4">
            <w:pPr>
              <w:ind w:left="0" w:firstLine="0"/>
              <w:jc w:val="center"/>
              <w:rPr>
                <w:rFonts w:ascii="Arial" w:hAnsi="Arial" w:cs="Arial"/>
                <w:sz w:val="20"/>
                <w:szCs w:val="20"/>
                <w:lang w:val="pl-PL"/>
              </w:rPr>
            </w:pPr>
          </w:p>
        </w:tc>
        <w:tc>
          <w:tcPr>
            <w:tcW w:w="4320" w:type="dxa"/>
          </w:tcPr>
          <w:p w14:paraId="18816B9E" w14:textId="55B37974" w:rsidR="0001138D" w:rsidRPr="00A648B4" w:rsidRDefault="0001138D" w:rsidP="00A648B4">
            <w:pPr>
              <w:ind w:left="0" w:firstLine="0"/>
              <w:rPr>
                <w:rFonts w:ascii="Arial" w:hAnsi="Arial" w:cs="Arial"/>
                <w:sz w:val="20"/>
                <w:szCs w:val="20"/>
              </w:rPr>
            </w:pPr>
            <w:r w:rsidRPr="0001138D">
              <w:rPr>
                <w:rFonts w:ascii="Arial" w:hAnsi="Arial" w:cs="Arial"/>
                <w:sz w:val="20"/>
                <w:szCs w:val="20"/>
              </w:rPr>
              <w:t>The SELLER and the BUYER are each individually referred to in this Annex as a “Party” and collectively as the “Parties.”</w:t>
            </w:r>
          </w:p>
        </w:tc>
      </w:tr>
      <w:tr w:rsidR="0001138D" w:rsidRPr="00045B43" w14:paraId="4489F4CF" w14:textId="380A5AB3" w:rsidTr="00A648B4">
        <w:tc>
          <w:tcPr>
            <w:tcW w:w="4339" w:type="dxa"/>
          </w:tcPr>
          <w:p w14:paraId="757FD7E2" w14:textId="77777777" w:rsidR="0001138D" w:rsidRPr="00A648B4" w:rsidRDefault="0001138D" w:rsidP="006B668C">
            <w:pPr>
              <w:rPr>
                <w:rFonts w:ascii="Arial" w:hAnsi="Arial" w:cs="Arial"/>
                <w:sz w:val="20"/>
                <w:szCs w:val="20"/>
                <w:lang w:val="sr-Latn-RS"/>
              </w:rPr>
            </w:pPr>
          </w:p>
        </w:tc>
        <w:tc>
          <w:tcPr>
            <w:tcW w:w="236" w:type="dxa"/>
          </w:tcPr>
          <w:p w14:paraId="4EF9F4BF" w14:textId="77777777" w:rsidR="0001138D" w:rsidRPr="0001138D" w:rsidRDefault="0001138D" w:rsidP="00A648B4">
            <w:pPr>
              <w:ind w:left="0" w:firstLine="0"/>
              <w:jc w:val="center"/>
              <w:rPr>
                <w:rFonts w:ascii="Arial" w:hAnsi="Arial" w:cs="Arial"/>
                <w:sz w:val="20"/>
                <w:szCs w:val="20"/>
              </w:rPr>
            </w:pPr>
          </w:p>
        </w:tc>
        <w:tc>
          <w:tcPr>
            <w:tcW w:w="4320" w:type="dxa"/>
          </w:tcPr>
          <w:p w14:paraId="004657C1" w14:textId="23D8CB3F" w:rsidR="0001138D" w:rsidRPr="00A648B4" w:rsidRDefault="0001138D" w:rsidP="00A648B4">
            <w:pPr>
              <w:ind w:left="0" w:firstLine="0"/>
              <w:rPr>
                <w:rFonts w:ascii="Arial" w:hAnsi="Arial" w:cs="Arial"/>
                <w:sz w:val="20"/>
                <w:szCs w:val="20"/>
              </w:rPr>
            </w:pPr>
          </w:p>
        </w:tc>
      </w:tr>
      <w:tr w:rsidR="0001138D" w:rsidRPr="00045B43" w14:paraId="31EBEF8C" w14:textId="25A1289C" w:rsidTr="00A648B4">
        <w:tc>
          <w:tcPr>
            <w:tcW w:w="4339" w:type="dxa"/>
          </w:tcPr>
          <w:p w14:paraId="7B817ED7" w14:textId="77777777" w:rsidR="0001138D" w:rsidRPr="00A648B4" w:rsidRDefault="0001138D" w:rsidP="006B668C">
            <w:pPr>
              <w:rPr>
                <w:rFonts w:ascii="Arial" w:hAnsi="Arial" w:cs="Arial"/>
                <w:b/>
                <w:bCs/>
                <w:sz w:val="20"/>
                <w:szCs w:val="20"/>
                <w:lang w:val="sr-Latn-RS"/>
              </w:rPr>
            </w:pPr>
            <w:r w:rsidRPr="00A648B4">
              <w:rPr>
                <w:rFonts w:ascii="Arial" w:hAnsi="Arial" w:cs="Arial"/>
                <w:b/>
                <w:bCs/>
                <w:sz w:val="20"/>
                <w:szCs w:val="20"/>
                <w:lang w:val="sr-Latn-RS"/>
              </w:rPr>
              <w:t>UVODNE ODREDBE:</w:t>
            </w:r>
          </w:p>
        </w:tc>
        <w:tc>
          <w:tcPr>
            <w:tcW w:w="236" w:type="dxa"/>
          </w:tcPr>
          <w:p w14:paraId="3816B087" w14:textId="77777777" w:rsidR="0001138D" w:rsidRPr="00A648B4" w:rsidRDefault="0001138D" w:rsidP="00A648B4">
            <w:pPr>
              <w:ind w:left="0" w:firstLine="0"/>
              <w:jc w:val="center"/>
              <w:rPr>
                <w:rFonts w:ascii="Arial" w:hAnsi="Arial" w:cs="Arial"/>
                <w:sz w:val="20"/>
                <w:szCs w:val="20"/>
              </w:rPr>
            </w:pPr>
          </w:p>
        </w:tc>
        <w:tc>
          <w:tcPr>
            <w:tcW w:w="4320" w:type="dxa"/>
          </w:tcPr>
          <w:p w14:paraId="329FA391" w14:textId="30FA9189" w:rsidR="0001138D" w:rsidRPr="00A648B4" w:rsidRDefault="0001138D" w:rsidP="00A648B4">
            <w:pPr>
              <w:ind w:left="0" w:firstLine="0"/>
              <w:rPr>
                <w:rFonts w:ascii="Arial" w:hAnsi="Arial" w:cs="Arial"/>
                <w:b/>
                <w:bCs/>
                <w:sz w:val="20"/>
                <w:szCs w:val="20"/>
              </w:rPr>
            </w:pPr>
            <w:r>
              <w:rPr>
                <w:rFonts w:ascii="Arial" w:hAnsi="Arial" w:cs="Arial"/>
                <w:b/>
                <w:bCs/>
                <w:sz w:val="20"/>
                <w:szCs w:val="20"/>
              </w:rPr>
              <w:t>PREAMBLE:</w:t>
            </w:r>
          </w:p>
        </w:tc>
      </w:tr>
      <w:tr w:rsidR="0001138D" w:rsidRPr="00045B43" w14:paraId="570E02B8" w14:textId="77777777" w:rsidTr="00A648B4">
        <w:tc>
          <w:tcPr>
            <w:tcW w:w="4339" w:type="dxa"/>
          </w:tcPr>
          <w:p w14:paraId="659DB2D1" w14:textId="77777777" w:rsidR="0001138D" w:rsidRPr="00045B43" w:rsidRDefault="0001138D" w:rsidP="006B668C">
            <w:pPr>
              <w:rPr>
                <w:rFonts w:ascii="Arial" w:hAnsi="Arial" w:cs="Arial"/>
                <w:b/>
                <w:bCs/>
                <w:sz w:val="20"/>
                <w:szCs w:val="20"/>
                <w:lang w:val="sr-Latn-RS"/>
              </w:rPr>
            </w:pPr>
          </w:p>
        </w:tc>
        <w:tc>
          <w:tcPr>
            <w:tcW w:w="236" w:type="dxa"/>
          </w:tcPr>
          <w:p w14:paraId="78B4863A" w14:textId="77777777" w:rsidR="0001138D" w:rsidRPr="00A648B4" w:rsidRDefault="0001138D" w:rsidP="00A648B4">
            <w:pPr>
              <w:ind w:left="0" w:firstLine="0"/>
              <w:jc w:val="center"/>
              <w:rPr>
                <w:rFonts w:ascii="Arial" w:hAnsi="Arial" w:cs="Arial"/>
                <w:sz w:val="20"/>
                <w:szCs w:val="20"/>
              </w:rPr>
            </w:pPr>
          </w:p>
        </w:tc>
        <w:tc>
          <w:tcPr>
            <w:tcW w:w="4320" w:type="dxa"/>
          </w:tcPr>
          <w:p w14:paraId="6DE1E9C5" w14:textId="597F0375" w:rsidR="0001138D" w:rsidRPr="00A648B4" w:rsidRDefault="0001138D" w:rsidP="00A648B4">
            <w:pPr>
              <w:ind w:left="0" w:firstLine="0"/>
              <w:rPr>
                <w:rFonts w:ascii="Arial" w:hAnsi="Arial" w:cs="Arial"/>
                <w:b/>
                <w:bCs/>
                <w:sz w:val="20"/>
                <w:szCs w:val="20"/>
              </w:rPr>
            </w:pPr>
          </w:p>
        </w:tc>
      </w:tr>
      <w:tr w:rsidR="0001138D" w:rsidRPr="00045B43" w14:paraId="2EA6CF2F" w14:textId="3152D110" w:rsidTr="00A648B4">
        <w:tc>
          <w:tcPr>
            <w:tcW w:w="4339" w:type="dxa"/>
          </w:tcPr>
          <w:p w14:paraId="4351A800" w14:textId="21FA5BC3" w:rsidR="0001138D" w:rsidRPr="00A648B4" w:rsidRDefault="0001138D" w:rsidP="00A648B4">
            <w:pPr>
              <w:ind w:left="0" w:firstLine="0"/>
              <w:rPr>
                <w:rFonts w:ascii="Arial" w:hAnsi="Arial" w:cs="Arial"/>
                <w:sz w:val="20"/>
                <w:szCs w:val="20"/>
                <w:lang w:val="sr-Latn-RS"/>
              </w:rPr>
            </w:pPr>
            <w:r w:rsidRPr="00A648B4">
              <w:rPr>
                <w:rFonts w:ascii="Arial" w:hAnsi="Arial" w:cs="Arial"/>
                <w:sz w:val="20"/>
                <w:szCs w:val="20"/>
                <w:lang w:val="sr-Latn-RS"/>
              </w:rPr>
              <w:t xml:space="preserve">Ugovorne strane saglasno konstatuju da su dana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 xml:space="preserve"> godine zaključile Ugovor o prodaji i isporuci robe br.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 xml:space="preserve"> (u daljem tekstu: „</w:t>
            </w:r>
            <w:r w:rsidRPr="00C024FE">
              <w:rPr>
                <w:rFonts w:ascii="Arial" w:hAnsi="Arial" w:cs="Arial"/>
                <w:b/>
                <w:bCs/>
                <w:sz w:val="20"/>
                <w:szCs w:val="20"/>
                <w:lang w:val="sr-Latn-RS"/>
              </w:rPr>
              <w:t>Opšti Ugovor</w:t>
            </w:r>
            <w:r w:rsidRPr="00A648B4">
              <w:rPr>
                <w:rFonts w:ascii="Arial" w:hAnsi="Arial" w:cs="Arial"/>
                <w:sz w:val="20"/>
                <w:szCs w:val="20"/>
                <w:lang w:val="sr-Latn-RS"/>
              </w:rPr>
              <w:t>“), čiji je predmet prodaja proizvoda iz važećeg prodajnog asortimana PRODAVCA (u daljem tekstu: „</w:t>
            </w:r>
            <w:r w:rsidRPr="00C024FE">
              <w:rPr>
                <w:rFonts w:ascii="Arial" w:hAnsi="Arial" w:cs="Arial"/>
                <w:b/>
                <w:bCs/>
                <w:sz w:val="20"/>
                <w:szCs w:val="20"/>
                <w:lang w:val="sr-Latn-RS"/>
              </w:rPr>
              <w:t>Roba</w:t>
            </w:r>
            <w:r w:rsidRPr="00A648B4">
              <w:rPr>
                <w:rFonts w:ascii="Arial" w:hAnsi="Arial" w:cs="Arial"/>
                <w:sz w:val="20"/>
                <w:szCs w:val="20"/>
                <w:lang w:val="sr-Latn-RS"/>
              </w:rPr>
              <w:t>“)</w:t>
            </w:r>
            <w:r w:rsidRPr="00045B43">
              <w:rPr>
                <w:rFonts w:ascii="Arial" w:hAnsi="Arial" w:cs="Arial"/>
                <w:sz w:val="20"/>
                <w:szCs w:val="20"/>
                <w:lang w:val="sr-Latn-RS"/>
              </w:rPr>
              <w:t>.</w:t>
            </w:r>
          </w:p>
        </w:tc>
        <w:tc>
          <w:tcPr>
            <w:tcW w:w="236" w:type="dxa"/>
          </w:tcPr>
          <w:p w14:paraId="3114F050" w14:textId="77777777" w:rsidR="0001138D" w:rsidRPr="00DB586D" w:rsidRDefault="0001138D" w:rsidP="00A648B4">
            <w:pPr>
              <w:ind w:left="0" w:firstLine="0"/>
              <w:jc w:val="center"/>
              <w:rPr>
                <w:rFonts w:ascii="Arial" w:hAnsi="Arial" w:cs="Arial"/>
                <w:sz w:val="20"/>
                <w:szCs w:val="20"/>
                <w:lang w:val="pl-PL"/>
              </w:rPr>
            </w:pPr>
          </w:p>
        </w:tc>
        <w:tc>
          <w:tcPr>
            <w:tcW w:w="4320" w:type="dxa"/>
          </w:tcPr>
          <w:p w14:paraId="512B0F0E" w14:textId="3003EFB7" w:rsidR="0001138D" w:rsidRPr="00A648B4" w:rsidRDefault="0001138D" w:rsidP="00A648B4">
            <w:pPr>
              <w:ind w:left="0" w:firstLine="0"/>
              <w:rPr>
                <w:rFonts w:ascii="Arial" w:hAnsi="Arial" w:cs="Arial"/>
                <w:sz w:val="20"/>
                <w:szCs w:val="20"/>
              </w:rPr>
            </w:pPr>
            <w:r w:rsidRPr="0001138D">
              <w:rPr>
                <w:rFonts w:ascii="Arial" w:hAnsi="Arial" w:cs="Arial"/>
                <w:sz w:val="20"/>
                <w:szCs w:val="20"/>
              </w:rPr>
              <w:t>The Parties hereby acknowledge that on [</w:t>
            </w:r>
            <w:r w:rsidRPr="00A648B4">
              <w:rPr>
                <w:rFonts w:ascii="Arial" w:hAnsi="Arial" w:cs="Arial"/>
                <w:sz w:val="20"/>
                <w:szCs w:val="20"/>
                <w:highlight w:val="yellow"/>
              </w:rPr>
              <w:t>●</w:t>
            </w:r>
            <w:r w:rsidRPr="0001138D">
              <w:rPr>
                <w:rFonts w:ascii="Arial" w:hAnsi="Arial" w:cs="Arial"/>
                <w:sz w:val="20"/>
                <w:szCs w:val="20"/>
              </w:rPr>
              <w:t>] they entered into the Sales and Delivery Agreement No. [</w:t>
            </w:r>
            <w:r w:rsidRPr="00A648B4">
              <w:rPr>
                <w:rFonts w:ascii="Arial" w:hAnsi="Arial" w:cs="Arial"/>
                <w:sz w:val="20"/>
                <w:szCs w:val="20"/>
                <w:highlight w:val="yellow"/>
              </w:rPr>
              <w:t>●</w:t>
            </w:r>
            <w:r w:rsidRPr="0001138D">
              <w:rPr>
                <w:rFonts w:ascii="Arial" w:hAnsi="Arial" w:cs="Arial"/>
                <w:sz w:val="20"/>
                <w:szCs w:val="20"/>
              </w:rPr>
              <w:t>] (hereinafter: the “</w:t>
            </w:r>
            <w:r w:rsidRPr="00C024FE">
              <w:rPr>
                <w:rFonts w:ascii="Arial" w:hAnsi="Arial" w:cs="Arial"/>
                <w:b/>
                <w:bCs/>
                <w:sz w:val="20"/>
                <w:szCs w:val="20"/>
              </w:rPr>
              <w:t>Master Agreement</w:t>
            </w:r>
            <w:r w:rsidRPr="0001138D">
              <w:rPr>
                <w:rFonts w:ascii="Arial" w:hAnsi="Arial" w:cs="Arial"/>
                <w:sz w:val="20"/>
                <w:szCs w:val="20"/>
              </w:rPr>
              <w:t>”), the subject matter of which is the sale of products from the SELLER’s valid product assortment (hereinafter: the “</w:t>
            </w:r>
            <w:r w:rsidRPr="00C024FE">
              <w:rPr>
                <w:rFonts w:ascii="Arial" w:hAnsi="Arial" w:cs="Arial"/>
                <w:b/>
                <w:bCs/>
                <w:sz w:val="20"/>
                <w:szCs w:val="20"/>
              </w:rPr>
              <w:t>Goods</w:t>
            </w:r>
            <w:r w:rsidRPr="0001138D">
              <w:rPr>
                <w:rFonts w:ascii="Arial" w:hAnsi="Arial" w:cs="Arial"/>
                <w:sz w:val="20"/>
                <w:szCs w:val="20"/>
              </w:rPr>
              <w:t>”).</w:t>
            </w:r>
          </w:p>
        </w:tc>
      </w:tr>
      <w:tr w:rsidR="0001138D" w:rsidRPr="00045B43" w14:paraId="4A1521DE" w14:textId="77777777" w:rsidTr="00A648B4">
        <w:tc>
          <w:tcPr>
            <w:tcW w:w="4339" w:type="dxa"/>
          </w:tcPr>
          <w:p w14:paraId="18DEE95E" w14:textId="77777777" w:rsidR="0001138D" w:rsidRPr="00045B43" w:rsidRDefault="0001138D" w:rsidP="006B668C">
            <w:pPr>
              <w:rPr>
                <w:rFonts w:ascii="Arial" w:hAnsi="Arial" w:cs="Arial"/>
                <w:sz w:val="20"/>
                <w:szCs w:val="20"/>
                <w:lang w:val="sr-Latn-RS"/>
              </w:rPr>
            </w:pPr>
          </w:p>
        </w:tc>
        <w:tc>
          <w:tcPr>
            <w:tcW w:w="236" w:type="dxa"/>
          </w:tcPr>
          <w:p w14:paraId="301B4ECB" w14:textId="77777777" w:rsidR="0001138D" w:rsidRPr="0001138D" w:rsidRDefault="0001138D" w:rsidP="00A648B4">
            <w:pPr>
              <w:ind w:left="0" w:firstLine="0"/>
              <w:jc w:val="center"/>
              <w:rPr>
                <w:rFonts w:ascii="Arial" w:hAnsi="Arial" w:cs="Arial"/>
                <w:sz w:val="20"/>
                <w:szCs w:val="20"/>
              </w:rPr>
            </w:pPr>
          </w:p>
        </w:tc>
        <w:tc>
          <w:tcPr>
            <w:tcW w:w="4320" w:type="dxa"/>
          </w:tcPr>
          <w:p w14:paraId="3AAB6EA0" w14:textId="0B53FCF1" w:rsidR="0001138D" w:rsidRPr="00A648B4" w:rsidRDefault="0001138D" w:rsidP="00A648B4">
            <w:pPr>
              <w:ind w:left="0" w:firstLine="0"/>
              <w:rPr>
                <w:rFonts w:ascii="Arial" w:hAnsi="Arial" w:cs="Arial"/>
                <w:sz w:val="20"/>
                <w:szCs w:val="20"/>
              </w:rPr>
            </w:pPr>
          </w:p>
        </w:tc>
      </w:tr>
      <w:tr w:rsidR="0001138D" w:rsidRPr="00045B43" w14:paraId="1B839AE9" w14:textId="7BED676C" w:rsidTr="00A648B4">
        <w:tc>
          <w:tcPr>
            <w:tcW w:w="4339" w:type="dxa"/>
          </w:tcPr>
          <w:p w14:paraId="506706FB" w14:textId="0ED9589D" w:rsidR="0001138D" w:rsidRPr="00A648B4" w:rsidRDefault="0001138D" w:rsidP="00A648B4">
            <w:pPr>
              <w:ind w:left="0" w:firstLine="0"/>
              <w:rPr>
                <w:rFonts w:ascii="Arial" w:hAnsi="Arial" w:cs="Arial"/>
                <w:sz w:val="20"/>
                <w:szCs w:val="20"/>
                <w:lang w:val="sr-Latn-RS"/>
              </w:rPr>
            </w:pPr>
            <w:r w:rsidRPr="00A648B4">
              <w:rPr>
                <w:rFonts w:ascii="Arial" w:hAnsi="Arial" w:cs="Arial"/>
                <w:sz w:val="20"/>
                <w:szCs w:val="20"/>
                <w:lang w:val="sr-Latn-RS"/>
              </w:rPr>
              <w:t>Članom 3.1. Opšteg Ugovora, predviđeno je da će detalji u pogledu cena i načina plaćanja/fakturisanja Robe, sredstava obezbeđenja naplate novčanih potraživanja, kreditnih limita, rabata, perioda u kom će prethodno navedeno da se primenjuje, bonusa i slično, biti posebno definisani zasebnim Aneksom Opšteg Ugovora.</w:t>
            </w:r>
          </w:p>
        </w:tc>
        <w:tc>
          <w:tcPr>
            <w:tcW w:w="236" w:type="dxa"/>
          </w:tcPr>
          <w:p w14:paraId="01F52B26" w14:textId="77777777" w:rsidR="0001138D" w:rsidRPr="0001138D" w:rsidRDefault="0001138D" w:rsidP="00A648B4">
            <w:pPr>
              <w:ind w:left="0" w:firstLine="0"/>
              <w:jc w:val="center"/>
              <w:rPr>
                <w:rFonts w:ascii="Arial" w:hAnsi="Arial" w:cs="Arial"/>
                <w:sz w:val="20"/>
                <w:szCs w:val="20"/>
              </w:rPr>
            </w:pPr>
          </w:p>
        </w:tc>
        <w:tc>
          <w:tcPr>
            <w:tcW w:w="4320" w:type="dxa"/>
          </w:tcPr>
          <w:p w14:paraId="5DA5842E" w14:textId="5B3A583B" w:rsidR="0001138D" w:rsidRPr="00A648B4" w:rsidRDefault="0001138D" w:rsidP="00A648B4">
            <w:pPr>
              <w:ind w:left="0" w:firstLine="0"/>
              <w:rPr>
                <w:rFonts w:ascii="Arial" w:hAnsi="Arial" w:cs="Arial"/>
                <w:sz w:val="20"/>
                <w:szCs w:val="20"/>
              </w:rPr>
            </w:pPr>
            <w:r w:rsidRPr="0001138D">
              <w:rPr>
                <w:rFonts w:ascii="Arial" w:hAnsi="Arial" w:cs="Arial"/>
                <w:sz w:val="20"/>
                <w:szCs w:val="20"/>
              </w:rPr>
              <w:t>Article 3.1 of the Master Agreement provides that the details regarding the prices and the manner of payment/invoicing of the Goods, security instruments for monetary claims, credit limits, rebates, the period during which the foregoing shall apply, bonuses and similar matters shall be specifically defined in a separate Annex to the Master Agreement.</w:t>
            </w:r>
          </w:p>
        </w:tc>
      </w:tr>
      <w:tr w:rsidR="0001138D" w:rsidRPr="00045B43" w14:paraId="2CF55421" w14:textId="77777777" w:rsidTr="00A648B4">
        <w:tc>
          <w:tcPr>
            <w:tcW w:w="4339" w:type="dxa"/>
          </w:tcPr>
          <w:p w14:paraId="2260CF80" w14:textId="77777777" w:rsidR="0001138D" w:rsidRPr="00045B43" w:rsidRDefault="0001138D" w:rsidP="006B668C">
            <w:pPr>
              <w:rPr>
                <w:rFonts w:ascii="Arial" w:hAnsi="Arial" w:cs="Arial"/>
                <w:sz w:val="20"/>
                <w:szCs w:val="20"/>
                <w:lang w:val="sr-Latn-RS"/>
              </w:rPr>
            </w:pPr>
          </w:p>
        </w:tc>
        <w:tc>
          <w:tcPr>
            <w:tcW w:w="236" w:type="dxa"/>
          </w:tcPr>
          <w:p w14:paraId="4A193A4E" w14:textId="77777777" w:rsidR="0001138D" w:rsidRPr="0001138D" w:rsidRDefault="0001138D" w:rsidP="00A648B4">
            <w:pPr>
              <w:ind w:left="0" w:firstLine="0"/>
              <w:jc w:val="center"/>
              <w:rPr>
                <w:rFonts w:ascii="Arial" w:hAnsi="Arial" w:cs="Arial"/>
                <w:sz w:val="20"/>
                <w:szCs w:val="20"/>
              </w:rPr>
            </w:pPr>
          </w:p>
        </w:tc>
        <w:tc>
          <w:tcPr>
            <w:tcW w:w="4320" w:type="dxa"/>
          </w:tcPr>
          <w:p w14:paraId="77051918" w14:textId="3584FE36" w:rsidR="0001138D" w:rsidRPr="00A648B4" w:rsidRDefault="0001138D" w:rsidP="00A648B4">
            <w:pPr>
              <w:ind w:left="0" w:firstLine="0"/>
              <w:rPr>
                <w:rFonts w:ascii="Arial" w:hAnsi="Arial" w:cs="Arial"/>
                <w:sz w:val="20"/>
                <w:szCs w:val="20"/>
              </w:rPr>
            </w:pPr>
          </w:p>
        </w:tc>
      </w:tr>
      <w:tr w:rsidR="0001138D" w:rsidRPr="00045B43" w14:paraId="375EB559" w14:textId="31CCD2EC" w:rsidTr="00A648B4">
        <w:tc>
          <w:tcPr>
            <w:tcW w:w="4339" w:type="dxa"/>
          </w:tcPr>
          <w:p w14:paraId="22DA9A50" w14:textId="43292EB1" w:rsidR="0001138D" w:rsidRPr="00A648B4" w:rsidRDefault="0001138D" w:rsidP="00A648B4">
            <w:pPr>
              <w:ind w:left="0" w:firstLine="0"/>
              <w:rPr>
                <w:rFonts w:ascii="Arial" w:hAnsi="Arial" w:cs="Arial"/>
                <w:sz w:val="20"/>
                <w:szCs w:val="20"/>
                <w:lang w:val="sr-Latn-RS"/>
              </w:rPr>
            </w:pPr>
            <w:r w:rsidRPr="00A648B4">
              <w:rPr>
                <w:rFonts w:ascii="Arial" w:hAnsi="Arial" w:cs="Arial"/>
                <w:sz w:val="20"/>
                <w:szCs w:val="20"/>
                <w:lang w:val="sr-Latn-RS"/>
              </w:rPr>
              <w:t xml:space="preserve">S tim u vezi, Ugovorne strane shodno odredbama člana 3. Opšteg Ugovora, zaključuju ovaj Aneks </w:t>
            </w:r>
            <w:r>
              <w:rPr>
                <w:rFonts w:ascii="Arial" w:hAnsi="Arial" w:cs="Arial"/>
                <w:sz w:val="20"/>
                <w:szCs w:val="20"/>
                <w:lang w:val="sr-Latn-RS"/>
              </w:rPr>
              <w:t>koji čini sastavni deo Opšteg Ugovora</w:t>
            </w:r>
            <w:r w:rsidRPr="00A648B4">
              <w:rPr>
                <w:rFonts w:ascii="Arial" w:hAnsi="Arial" w:cs="Arial"/>
                <w:sz w:val="20"/>
                <w:szCs w:val="20"/>
                <w:lang w:val="sr-Latn-RS"/>
              </w:rPr>
              <w:t>.</w:t>
            </w:r>
          </w:p>
        </w:tc>
        <w:tc>
          <w:tcPr>
            <w:tcW w:w="236" w:type="dxa"/>
          </w:tcPr>
          <w:p w14:paraId="2CC3A8E1" w14:textId="77777777" w:rsidR="0001138D" w:rsidRPr="00DB586D" w:rsidRDefault="0001138D" w:rsidP="00A648B4">
            <w:pPr>
              <w:ind w:left="0" w:firstLine="0"/>
              <w:jc w:val="center"/>
              <w:rPr>
                <w:rFonts w:ascii="Arial" w:hAnsi="Arial" w:cs="Arial"/>
                <w:sz w:val="20"/>
                <w:szCs w:val="20"/>
                <w:lang w:val="sr-Latn-RS"/>
              </w:rPr>
            </w:pPr>
          </w:p>
        </w:tc>
        <w:tc>
          <w:tcPr>
            <w:tcW w:w="4320" w:type="dxa"/>
          </w:tcPr>
          <w:p w14:paraId="19C46507" w14:textId="114B82B4" w:rsidR="0001138D" w:rsidRPr="00A648B4" w:rsidRDefault="0001138D" w:rsidP="00A648B4">
            <w:pPr>
              <w:ind w:left="0" w:firstLine="0"/>
              <w:rPr>
                <w:rFonts w:ascii="Arial" w:hAnsi="Arial" w:cs="Arial"/>
                <w:sz w:val="20"/>
                <w:szCs w:val="20"/>
              </w:rPr>
            </w:pPr>
            <w:r w:rsidRPr="0001138D">
              <w:rPr>
                <w:rFonts w:ascii="Arial" w:hAnsi="Arial" w:cs="Arial"/>
                <w:sz w:val="20"/>
                <w:szCs w:val="20"/>
              </w:rPr>
              <w:t>In this regard, in accordance with Article 3 of the Master Agreement, the Parties enter into this Annex, which forms an integral part of the Master Agreement.</w:t>
            </w:r>
          </w:p>
        </w:tc>
      </w:tr>
      <w:tr w:rsidR="0001138D" w:rsidRPr="00045B43" w14:paraId="79B9841A" w14:textId="77777777" w:rsidTr="00A648B4">
        <w:tc>
          <w:tcPr>
            <w:tcW w:w="4339" w:type="dxa"/>
          </w:tcPr>
          <w:p w14:paraId="1B755C08" w14:textId="77777777" w:rsidR="0001138D" w:rsidRPr="00045B43" w:rsidRDefault="0001138D" w:rsidP="006B668C">
            <w:pPr>
              <w:rPr>
                <w:rFonts w:ascii="Arial" w:hAnsi="Arial" w:cs="Arial"/>
                <w:sz w:val="20"/>
                <w:szCs w:val="20"/>
                <w:lang w:val="sr-Latn-RS"/>
              </w:rPr>
            </w:pPr>
          </w:p>
        </w:tc>
        <w:tc>
          <w:tcPr>
            <w:tcW w:w="236" w:type="dxa"/>
          </w:tcPr>
          <w:p w14:paraId="55BECE7D" w14:textId="77777777" w:rsidR="0001138D" w:rsidRPr="0001138D" w:rsidRDefault="0001138D" w:rsidP="00A648B4">
            <w:pPr>
              <w:ind w:left="0" w:firstLine="0"/>
              <w:jc w:val="center"/>
              <w:rPr>
                <w:rFonts w:ascii="Arial" w:hAnsi="Arial" w:cs="Arial"/>
                <w:sz w:val="20"/>
                <w:szCs w:val="20"/>
              </w:rPr>
            </w:pPr>
          </w:p>
        </w:tc>
        <w:tc>
          <w:tcPr>
            <w:tcW w:w="4320" w:type="dxa"/>
          </w:tcPr>
          <w:p w14:paraId="005850D0" w14:textId="69329D06" w:rsidR="0001138D" w:rsidRPr="00A648B4" w:rsidRDefault="0001138D" w:rsidP="00A648B4">
            <w:pPr>
              <w:ind w:left="0" w:firstLine="0"/>
              <w:rPr>
                <w:rFonts w:ascii="Arial" w:hAnsi="Arial" w:cs="Arial"/>
                <w:sz w:val="20"/>
                <w:szCs w:val="20"/>
              </w:rPr>
            </w:pPr>
          </w:p>
        </w:tc>
      </w:tr>
      <w:tr w:rsidR="0001138D" w:rsidRPr="00045B43" w14:paraId="4321DFC8" w14:textId="1E64875A" w:rsidTr="00A648B4">
        <w:tc>
          <w:tcPr>
            <w:tcW w:w="4339" w:type="dxa"/>
          </w:tcPr>
          <w:p w14:paraId="475FD958" w14:textId="52832FD5" w:rsidR="0001138D" w:rsidRPr="00A648B4" w:rsidRDefault="0001138D" w:rsidP="00A648B4">
            <w:pPr>
              <w:pStyle w:val="ListParagraph"/>
              <w:numPr>
                <w:ilvl w:val="0"/>
                <w:numId w:val="1"/>
              </w:numPr>
              <w:ind w:left="576" w:hanging="576"/>
              <w:rPr>
                <w:rFonts w:ascii="Arial" w:hAnsi="Arial" w:cs="Arial"/>
                <w:b/>
                <w:bCs/>
                <w:sz w:val="20"/>
                <w:szCs w:val="20"/>
                <w:lang w:val="sr-Latn-RS"/>
              </w:rPr>
            </w:pPr>
            <w:r w:rsidRPr="00A648B4">
              <w:rPr>
                <w:rFonts w:ascii="Arial" w:hAnsi="Arial" w:cs="Arial"/>
                <w:b/>
                <w:bCs/>
                <w:sz w:val="20"/>
                <w:szCs w:val="20"/>
                <w:lang w:val="sr-Latn-RS"/>
              </w:rPr>
              <w:t>CENE I USLOVI PLAĆANJA / FAKTURISANJA</w:t>
            </w:r>
          </w:p>
        </w:tc>
        <w:tc>
          <w:tcPr>
            <w:tcW w:w="236" w:type="dxa"/>
          </w:tcPr>
          <w:p w14:paraId="08D844D2" w14:textId="77777777" w:rsidR="0001138D" w:rsidRPr="00DB586D" w:rsidRDefault="0001138D" w:rsidP="00A648B4">
            <w:pPr>
              <w:ind w:left="0" w:firstLine="0"/>
              <w:jc w:val="center"/>
              <w:rPr>
                <w:rFonts w:ascii="Arial" w:hAnsi="Arial" w:cs="Arial"/>
                <w:sz w:val="20"/>
                <w:szCs w:val="20"/>
                <w:lang w:val="pl-PL"/>
              </w:rPr>
            </w:pPr>
          </w:p>
        </w:tc>
        <w:tc>
          <w:tcPr>
            <w:tcW w:w="4320" w:type="dxa"/>
          </w:tcPr>
          <w:p w14:paraId="11A937F4" w14:textId="70F1808E" w:rsidR="0001138D" w:rsidRPr="00A648B4" w:rsidRDefault="00122E75" w:rsidP="00A648B4">
            <w:pPr>
              <w:pStyle w:val="ListParagraph"/>
              <w:numPr>
                <w:ilvl w:val="0"/>
                <w:numId w:val="8"/>
              </w:numPr>
              <w:rPr>
                <w:rFonts w:ascii="Arial" w:hAnsi="Arial" w:cs="Arial"/>
                <w:b/>
                <w:bCs/>
                <w:sz w:val="20"/>
                <w:szCs w:val="20"/>
              </w:rPr>
            </w:pPr>
            <w:r w:rsidRPr="00122E75">
              <w:rPr>
                <w:rFonts w:ascii="Arial" w:hAnsi="Arial" w:cs="Arial"/>
                <w:b/>
                <w:bCs/>
                <w:sz w:val="20"/>
                <w:szCs w:val="20"/>
              </w:rPr>
              <w:t>PRICES AND PAYMENT / INVOICING TERMS</w:t>
            </w:r>
          </w:p>
        </w:tc>
      </w:tr>
      <w:tr w:rsidR="0001138D" w:rsidRPr="00045B43" w14:paraId="7EADEF02" w14:textId="77777777" w:rsidTr="00A648B4">
        <w:tc>
          <w:tcPr>
            <w:tcW w:w="4339" w:type="dxa"/>
          </w:tcPr>
          <w:p w14:paraId="65307A18" w14:textId="77777777" w:rsidR="0001138D" w:rsidRPr="00045B43" w:rsidRDefault="0001138D" w:rsidP="006B668C">
            <w:pPr>
              <w:rPr>
                <w:rFonts w:ascii="Arial" w:hAnsi="Arial" w:cs="Arial"/>
                <w:b/>
                <w:bCs/>
                <w:sz w:val="20"/>
                <w:szCs w:val="20"/>
                <w:lang w:val="sr-Latn-RS"/>
              </w:rPr>
            </w:pPr>
          </w:p>
        </w:tc>
        <w:tc>
          <w:tcPr>
            <w:tcW w:w="236" w:type="dxa"/>
          </w:tcPr>
          <w:p w14:paraId="62F4D8B7" w14:textId="77777777" w:rsidR="0001138D" w:rsidRPr="00A648B4" w:rsidRDefault="0001138D" w:rsidP="00A648B4">
            <w:pPr>
              <w:ind w:left="0" w:firstLine="0"/>
              <w:jc w:val="center"/>
              <w:rPr>
                <w:rFonts w:ascii="Arial" w:hAnsi="Arial" w:cs="Arial"/>
                <w:sz w:val="20"/>
                <w:szCs w:val="20"/>
              </w:rPr>
            </w:pPr>
          </w:p>
        </w:tc>
        <w:tc>
          <w:tcPr>
            <w:tcW w:w="4320" w:type="dxa"/>
          </w:tcPr>
          <w:p w14:paraId="0FC8E0BC" w14:textId="6BD4EF7F" w:rsidR="0001138D" w:rsidRPr="00A648B4" w:rsidRDefault="0001138D" w:rsidP="00A648B4">
            <w:pPr>
              <w:ind w:left="0" w:firstLine="0"/>
              <w:rPr>
                <w:rFonts w:ascii="Arial" w:hAnsi="Arial" w:cs="Arial"/>
                <w:b/>
                <w:bCs/>
                <w:sz w:val="20"/>
                <w:szCs w:val="20"/>
              </w:rPr>
            </w:pPr>
          </w:p>
        </w:tc>
      </w:tr>
      <w:tr w:rsidR="0001138D" w:rsidRPr="00045B43" w14:paraId="6DEFB0FA" w14:textId="23D43E38" w:rsidTr="00A648B4">
        <w:tc>
          <w:tcPr>
            <w:tcW w:w="4339" w:type="dxa"/>
          </w:tcPr>
          <w:p w14:paraId="0592DB32" w14:textId="10AA900F" w:rsidR="0001138D" w:rsidRPr="00A648B4" w:rsidRDefault="0001138D" w:rsidP="00A648B4">
            <w:pPr>
              <w:pStyle w:val="ListParagraph"/>
              <w:numPr>
                <w:ilvl w:val="1"/>
                <w:numId w:val="1"/>
              </w:numPr>
              <w:ind w:left="576" w:hanging="576"/>
              <w:rPr>
                <w:rFonts w:ascii="Arial" w:hAnsi="Arial" w:cs="Arial"/>
                <w:sz w:val="20"/>
                <w:szCs w:val="20"/>
                <w:lang w:val="sr-Latn-RS"/>
              </w:rPr>
            </w:pPr>
            <w:r w:rsidRPr="00A648B4">
              <w:rPr>
                <w:rFonts w:ascii="Arial" w:hAnsi="Arial" w:cs="Arial"/>
                <w:sz w:val="20"/>
                <w:szCs w:val="20"/>
                <w:lang w:val="sr-Latn-RS"/>
              </w:rPr>
              <w:t>Važeće cene</w:t>
            </w:r>
            <w:r>
              <w:rPr>
                <w:rFonts w:ascii="Arial" w:hAnsi="Arial" w:cs="Arial"/>
                <w:sz w:val="20"/>
                <w:szCs w:val="20"/>
                <w:lang w:val="sr-Latn-RS"/>
              </w:rPr>
              <w:t xml:space="preserve"> (</w:t>
            </w:r>
            <w:r w:rsidRPr="00F8570F">
              <w:rPr>
                <w:rFonts w:ascii="Arial" w:hAnsi="Arial" w:cs="Arial"/>
                <w:sz w:val="20"/>
                <w:szCs w:val="20"/>
                <w:lang w:val="sr-Latn-RS"/>
              </w:rPr>
              <w:t>bez PDV-a</w:t>
            </w:r>
            <w:r>
              <w:rPr>
                <w:rFonts w:ascii="Arial" w:hAnsi="Arial" w:cs="Arial"/>
                <w:sz w:val="20"/>
                <w:szCs w:val="20"/>
                <w:lang w:val="sr-Latn-RS"/>
              </w:rPr>
              <w:t>)</w:t>
            </w:r>
            <w:r w:rsidRPr="00A648B4">
              <w:rPr>
                <w:rFonts w:ascii="Arial" w:hAnsi="Arial" w:cs="Arial"/>
                <w:sz w:val="20"/>
                <w:szCs w:val="20"/>
                <w:lang w:val="sr-Latn-RS"/>
              </w:rPr>
              <w:t xml:space="preserve"> </w:t>
            </w:r>
            <w:r>
              <w:rPr>
                <w:rFonts w:ascii="Arial" w:hAnsi="Arial" w:cs="Arial"/>
                <w:sz w:val="20"/>
                <w:szCs w:val="20"/>
                <w:lang w:val="sr-Latn-RS"/>
              </w:rPr>
              <w:t>po kojima PRODAVAC prodaje</w:t>
            </w:r>
            <w:r w:rsidRPr="00A648B4">
              <w:rPr>
                <w:rFonts w:ascii="Arial" w:hAnsi="Arial" w:cs="Arial"/>
                <w:sz w:val="20"/>
                <w:szCs w:val="20"/>
                <w:lang w:val="sr-Latn-RS"/>
              </w:rPr>
              <w:t xml:space="preserve"> Robu </w:t>
            </w:r>
            <w:r>
              <w:rPr>
                <w:rFonts w:ascii="Arial" w:hAnsi="Arial" w:cs="Arial"/>
                <w:sz w:val="20"/>
                <w:szCs w:val="20"/>
                <w:lang w:val="sr-Latn-RS"/>
              </w:rPr>
              <w:t>KUPCU</w:t>
            </w:r>
            <w:r w:rsidRPr="00A648B4">
              <w:rPr>
                <w:rFonts w:ascii="Arial" w:hAnsi="Arial" w:cs="Arial"/>
                <w:sz w:val="20"/>
                <w:szCs w:val="20"/>
                <w:lang w:val="sr-Latn-RS"/>
              </w:rPr>
              <w:t xml:space="preserve"> su date u prilogu ovog Aneksa (Prilog 1 – Cenovnik) i predstavljaju njegov sastavni deo. U pitanju je cenovnik PRODAVCA koji KUPAC u potpunosti </w:t>
            </w:r>
            <w:r w:rsidRPr="00A648B4">
              <w:rPr>
                <w:rFonts w:ascii="Arial" w:hAnsi="Arial" w:cs="Arial"/>
                <w:sz w:val="20"/>
                <w:szCs w:val="20"/>
                <w:lang w:val="sr-Latn-RS"/>
              </w:rPr>
              <w:lastRenderedPageBreak/>
              <w:t xml:space="preserve">prihvata potpisivanjem ovog Aneksa, a koji će važiti za period definisan u članu </w:t>
            </w:r>
            <w:r w:rsidR="00FE1C8A">
              <w:rPr>
                <w:rFonts w:ascii="Arial" w:hAnsi="Arial" w:cs="Arial"/>
                <w:sz w:val="20"/>
                <w:szCs w:val="20"/>
                <w:lang w:val="sr-Latn-RS"/>
              </w:rPr>
              <w:t>3.2</w:t>
            </w:r>
            <w:r w:rsidRPr="00A648B4">
              <w:rPr>
                <w:rFonts w:ascii="Arial" w:hAnsi="Arial" w:cs="Arial"/>
                <w:sz w:val="20"/>
                <w:szCs w:val="20"/>
                <w:lang w:val="sr-Latn-RS"/>
              </w:rPr>
              <w:t xml:space="preserve"> </w:t>
            </w:r>
            <w:r w:rsidR="00FE1C8A">
              <w:rPr>
                <w:rFonts w:ascii="Arial" w:hAnsi="Arial" w:cs="Arial"/>
                <w:sz w:val="20"/>
                <w:szCs w:val="20"/>
                <w:lang w:val="sr-Latn-RS"/>
              </w:rPr>
              <w:t>Opšteg Ugovora</w:t>
            </w:r>
            <w:r>
              <w:rPr>
                <w:rFonts w:ascii="Arial" w:hAnsi="Arial" w:cs="Arial"/>
                <w:sz w:val="20"/>
                <w:szCs w:val="20"/>
                <w:lang w:val="sr-Latn-RS"/>
              </w:rPr>
              <w:t>, ukoliko prethodno ne bude promenjen u skladu odredbama Opštih uslova prodaje PRODAVCA</w:t>
            </w:r>
            <w:r w:rsidRPr="00A648B4">
              <w:rPr>
                <w:rFonts w:ascii="Arial" w:hAnsi="Arial" w:cs="Arial"/>
                <w:sz w:val="20"/>
                <w:szCs w:val="20"/>
                <w:lang w:val="sr-Latn-RS"/>
              </w:rPr>
              <w:t>.</w:t>
            </w:r>
          </w:p>
        </w:tc>
        <w:tc>
          <w:tcPr>
            <w:tcW w:w="236" w:type="dxa"/>
          </w:tcPr>
          <w:p w14:paraId="134C8503" w14:textId="77777777" w:rsidR="0001138D" w:rsidRPr="00DB586D" w:rsidRDefault="0001138D" w:rsidP="00A648B4">
            <w:pPr>
              <w:ind w:left="0" w:firstLine="0"/>
              <w:jc w:val="center"/>
              <w:rPr>
                <w:rFonts w:ascii="Arial" w:hAnsi="Arial" w:cs="Arial"/>
                <w:sz w:val="20"/>
                <w:szCs w:val="20"/>
                <w:lang w:val="sr-Latn-RS"/>
              </w:rPr>
            </w:pPr>
          </w:p>
        </w:tc>
        <w:tc>
          <w:tcPr>
            <w:tcW w:w="4320" w:type="dxa"/>
          </w:tcPr>
          <w:p w14:paraId="2063B520" w14:textId="7A654758" w:rsidR="0001138D" w:rsidRPr="00A648B4" w:rsidRDefault="00122E75" w:rsidP="00A648B4">
            <w:pPr>
              <w:pStyle w:val="ListParagraph"/>
              <w:numPr>
                <w:ilvl w:val="1"/>
                <w:numId w:val="8"/>
              </w:numPr>
              <w:rPr>
                <w:rFonts w:ascii="Arial" w:hAnsi="Arial" w:cs="Arial"/>
                <w:sz w:val="20"/>
                <w:szCs w:val="20"/>
              </w:rPr>
            </w:pPr>
            <w:r w:rsidRPr="00122E75">
              <w:rPr>
                <w:rFonts w:ascii="Arial" w:hAnsi="Arial" w:cs="Arial"/>
                <w:sz w:val="20"/>
                <w:szCs w:val="20"/>
              </w:rPr>
              <w:t xml:space="preserve">The current prices (excluding VAT) at which the SELLER sells the Goods to the BUYER are set out in the </w:t>
            </w:r>
            <w:r>
              <w:rPr>
                <w:rFonts w:ascii="Arial" w:hAnsi="Arial" w:cs="Arial"/>
                <w:sz w:val="20"/>
                <w:szCs w:val="20"/>
              </w:rPr>
              <w:t>schedule</w:t>
            </w:r>
            <w:r w:rsidRPr="00122E75">
              <w:rPr>
                <w:rFonts w:ascii="Arial" w:hAnsi="Arial" w:cs="Arial"/>
                <w:sz w:val="20"/>
                <w:szCs w:val="20"/>
              </w:rPr>
              <w:t xml:space="preserve"> to this Annex (</w:t>
            </w:r>
            <w:r>
              <w:rPr>
                <w:rFonts w:ascii="Arial" w:hAnsi="Arial" w:cs="Arial"/>
                <w:sz w:val="20"/>
                <w:szCs w:val="20"/>
              </w:rPr>
              <w:t>Schedule</w:t>
            </w:r>
            <w:r w:rsidRPr="00122E75">
              <w:rPr>
                <w:rFonts w:ascii="Arial" w:hAnsi="Arial" w:cs="Arial"/>
                <w:sz w:val="20"/>
                <w:szCs w:val="20"/>
              </w:rPr>
              <w:t xml:space="preserve"> 1 – Price List) and form an integral part thereof. This is the SELLER’s price list, which the </w:t>
            </w:r>
            <w:r w:rsidRPr="00122E75">
              <w:rPr>
                <w:rFonts w:ascii="Arial" w:hAnsi="Arial" w:cs="Arial"/>
                <w:sz w:val="20"/>
                <w:szCs w:val="20"/>
              </w:rPr>
              <w:lastRenderedPageBreak/>
              <w:t xml:space="preserve">BUYER fully accepts by signing this Annex, and which shall apply for the period defined in Article </w:t>
            </w:r>
            <w:r w:rsidR="00FE1C8A">
              <w:rPr>
                <w:rFonts w:ascii="Arial" w:hAnsi="Arial" w:cs="Arial"/>
                <w:sz w:val="20"/>
                <w:szCs w:val="20"/>
              </w:rPr>
              <w:t>3.2</w:t>
            </w:r>
            <w:r w:rsidR="00FE1C8A" w:rsidRPr="00122E75">
              <w:rPr>
                <w:rFonts w:ascii="Arial" w:hAnsi="Arial" w:cs="Arial"/>
                <w:sz w:val="20"/>
                <w:szCs w:val="20"/>
              </w:rPr>
              <w:t xml:space="preserve"> </w:t>
            </w:r>
            <w:r w:rsidRPr="00122E75">
              <w:rPr>
                <w:rFonts w:ascii="Arial" w:hAnsi="Arial" w:cs="Arial"/>
                <w:sz w:val="20"/>
                <w:szCs w:val="20"/>
              </w:rPr>
              <w:t>of th</w:t>
            </w:r>
            <w:r w:rsidR="00FE1C8A">
              <w:rPr>
                <w:rFonts w:ascii="Arial" w:hAnsi="Arial" w:cs="Arial"/>
                <w:sz w:val="20"/>
                <w:szCs w:val="20"/>
              </w:rPr>
              <w:t>e</w:t>
            </w:r>
            <w:r w:rsidRPr="00122E75">
              <w:rPr>
                <w:rFonts w:ascii="Arial" w:hAnsi="Arial" w:cs="Arial"/>
                <w:sz w:val="20"/>
                <w:szCs w:val="20"/>
              </w:rPr>
              <w:t xml:space="preserve"> </w:t>
            </w:r>
            <w:r w:rsidR="00FE1C8A">
              <w:rPr>
                <w:rFonts w:ascii="Arial" w:hAnsi="Arial" w:cs="Arial"/>
                <w:sz w:val="20"/>
                <w:szCs w:val="20"/>
              </w:rPr>
              <w:t>Master Agreement</w:t>
            </w:r>
            <w:r w:rsidRPr="00122E75">
              <w:rPr>
                <w:rFonts w:ascii="Arial" w:hAnsi="Arial" w:cs="Arial"/>
                <w:sz w:val="20"/>
                <w:szCs w:val="20"/>
              </w:rPr>
              <w:t>, unless it is amended earlier in accordance with the provisions of the SELLER’s General Terms of Sale.</w:t>
            </w:r>
          </w:p>
        </w:tc>
      </w:tr>
      <w:tr w:rsidR="0001138D" w:rsidRPr="00045B43" w14:paraId="4EDBD0EE" w14:textId="77777777" w:rsidTr="00A648B4">
        <w:tc>
          <w:tcPr>
            <w:tcW w:w="4339" w:type="dxa"/>
          </w:tcPr>
          <w:p w14:paraId="28B72CD0" w14:textId="77777777" w:rsidR="0001138D" w:rsidRPr="00045B43" w:rsidRDefault="0001138D" w:rsidP="006B668C">
            <w:pPr>
              <w:rPr>
                <w:rFonts w:ascii="Arial" w:hAnsi="Arial" w:cs="Arial"/>
                <w:sz w:val="20"/>
                <w:szCs w:val="20"/>
                <w:lang w:val="sr-Latn-RS"/>
              </w:rPr>
            </w:pPr>
          </w:p>
        </w:tc>
        <w:tc>
          <w:tcPr>
            <w:tcW w:w="236" w:type="dxa"/>
          </w:tcPr>
          <w:p w14:paraId="38A5B337" w14:textId="77777777" w:rsidR="0001138D" w:rsidRPr="0001138D" w:rsidRDefault="0001138D" w:rsidP="00A648B4">
            <w:pPr>
              <w:ind w:left="0" w:firstLine="0"/>
              <w:jc w:val="center"/>
              <w:rPr>
                <w:rFonts w:ascii="Arial" w:hAnsi="Arial" w:cs="Arial"/>
                <w:sz w:val="20"/>
                <w:szCs w:val="20"/>
              </w:rPr>
            </w:pPr>
          </w:p>
        </w:tc>
        <w:tc>
          <w:tcPr>
            <w:tcW w:w="4320" w:type="dxa"/>
          </w:tcPr>
          <w:p w14:paraId="163EE83A" w14:textId="5F11603B" w:rsidR="0001138D" w:rsidRPr="00A648B4" w:rsidRDefault="0001138D" w:rsidP="00A648B4">
            <w:pPr>
              <w:ind w:left="0" w:firstLine="0"/>
              <w:rPr>
                <w:rFonts w:ascii="Arial" w:hAnsi="Arial" w:cs="Arial"/>
                <w:sz w:val="20"/>
                <w:szCs w:val="20"/>
              </w:rPr>
            </w:pPr>
          </w:p>
        </w:tc>
      </w:tr>
      <w:tr w:rsidR="0001138D" w:rsidRPr="00045B43" w14:paraId="2309265C" w14:textId="3936CFC3" w:rsidTr="00A648B4">
        <w:tc>
          <w:tcPr>
            <w:tcW w:w="4339" w:type="dxa"/>
          </w:tcPr>
          <w:p w14:paraId="103D844D" w14:textId="58FBE269" w:rsidR="0001138D" w:rsidRPr="00A648B4" w:rsidRDefault="0001138D" w:rsidP="00A648B4">
            <w:pPr>
              <w:pStyle w:val="ListParagraph"/>
              <w:numPr>
                <w:ilvl w:val="1"/>
                <w:numId w:val="1"/>
              </w:numPr>
              <w:ind w:left="576" w:hanging="576"/>
              <w:rPr>
                <w:rFonts w:ascii="Arial" w:hAnsi="Arial" w:cs="Arial"/>
                <w:sz w:val="20"/>
                <w:szCs w:val="20"/>
                <w:lang w:val="sr-Latn-RS"/>
              </w:rPr>
            </w:pPr>
            <w:r w:rsidRPr="00A648B4">
              <w:rPr>
                <w:rFonts w:ascii="Arial" w:hAnsi="Arial" w:cs="Arial"/>
                <w:sz w:val="20"/>
                <w:szCs w:val="20"/>
                <w:lang w:val="sr-Latn-RS"/>
              </w:rPr>
              <w:t xml:space="preserve">PRODAVAC će za </w:t>
            </w:r>
            <w:r w:rsidRPr="00F8570F">
              <w:rPr>
                <w:rFonts w:ascii="Arial" w:hAnsi="Arial" w:cs="Arial"/>
                <w:sz w:val="20"/>
                <w:szCs w:val="20"/>
                <w:lang w:val="sr-Latn-RS"/>
              </w:rPr>
              <w:t xml:space="preserve">svaku </w:t>
            </w:r>
            <w:r w:rsidRPr="00045B43">
              <w:rPr>
                <w:rFonts w:ascii="Arial" w:hAnsi="Arial" w:cs="Arial"/>
                <w:sz w:val="20"/>
                <w:szCs w:val="20"/>
                <w:lang w:val="sr-Latn-RS"/>
              </w:rPr>
              <w:t>porudžbinu</w:t>
            </w:r>
            <w:r w:rsidRPr="00F8570F">
              <w:rPr>
                <w:rFonts w:ascii="Arial" w:hAnsi="Arial" w:cs="Arial"/>
                <w:sz w:val="20"/>
                <w:szCs w:val="20"/>
                <w:lang w:val="sr-Latn-RS"/>
              </w:rPr>
              <w:t xml:space="preserve"> zasebno</w:t>
            </w:r>
            <w:r w:rsidRPr="0043148A" w:rsidDel="0043148A">
              <w:rPr>
                <w:rFonts w:ascii="Arial" w:hAnsi="Arial" w:cs="Arial"/>
                <w:sz w:val="20"/>
                <w:szCs w:val="20"/>
                <w:lang w:val="sr-Latn-RS"/>
              </w:rPr>
              <w:t xml:space="preserve"> </w:t>
            </w:r>
            <w:r w:rsidRPr="00A648B4">
              <w:rPr>
                <w:rFonts w:ascii="Arial" w:hAnsi="Arial" w:cs="Arial"/>
                <w:sz w:val="20"/>
                <w:szCs w:val="20"/>
                <w:lang w:val="sr-Latn-RS"/>
              </w:rPr>
              <w:t xml:space="preserve">da izda KUPCU </w:t>
            </w:r>
            <w:r w:rsidR="00FC0137">
              <w:rPr>
                <w:rFonts w:ascii="Arial" w:hAnsi="Arial" w:cs="Arial"/>
                <w:sz w:val="20"/>
                <w:szCs w:val="20"/>
                <w:lang w:val="sr-Latn-RS"/>
              </w:rPr>
              <w:t>fakturu</w:t>
            </w:r>
            <w:r w:rsidRPr="00A648B4">
              <w:rPr>
                <w:rFonts w:ascii="Arial" w:hAnsi="Arial" w:cs="Arial"/>
                <w:sz w:val="20"/>
                <w:szCs w:val="20"/>
                <w:lang w:val="sr-Latn-RS"/>
              </w:rPr>
              <w:t>/otpremnicu, koj</w:t>
            </w:r>
            <w:r w:rsidRPr="00045B43">
              <w:rPr>
                <w:rFonts w:ascii="Arial" w:hAnsi="Arial" w:cs="Arial"/>
                <w:sz w:val="20"/>
                <w:szCs w:val="20"/>
                <w:lang w:val="sr-Latn-RS"/>
              </w:rPr>
              <w:t>u</w:t>
            </w:r>
            <w:r w:rsidRPr="00A648B4">
              <w:rPr>
                <w:rFonts w:ascii="Arial" w:hAnsi="Arial" w:cs="Arial"/>
                <w:sz w:val="20"/>
                <w:szCs w:val="20"/>
                <w:lang w:val="sr-Latn-RS"/>
              </w:rPr>
              <w:t xml:space="preserve"> je KUPAC u obavezi da plati u roku od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 xml:space="preserve"> dana od dana izdavanja i dostavljanja </w:t>
            </w:r>
            <w:r w:rsidR="00C47050">
              <w:rPr>
                <w:rFonts w:ascii="Arial" w:hAnsi="Arial" w:cs="Arial"/>
                <w:sz w:val="20"/>
                <w:szCs w:val="20"/>
                <w:lang w:val="sr-Latn-RS"/>
              </w:rPr>
              <w:t>fakture</w:t>
            </w:r>
            <w:r w:rsidRPr="00A648B4">
              <w:rPr>
                <w:rFonts w:ascii="Arial" w:hAnsi="Arial" w:cs="Arial"/>
                <w:sz w:val="20"/>
                <w:szCs w:val="20"/>
                <w:lang w:val="sr-Latn-RS"/>
              </w:rPr>
              <w:t>/otpremnice KUPCU (bilo lično, preko pošte, elektronske pošte i/ili sistema za elektronsko fakturisanje – SEF).</w:t>
            </w:r>
          </w:p>
        </w:tc>
        <w:tc>
          <w:tcPr>
            <w:tcW w:w="236" w:type="dxa"/>
          </w:tcPr>
          <w:p w14:paraId="6FE7AB4D" w14:textId="77777777" w:rsidR="0001138D" w:rsidRPr="0001138D" w:rsidRDefault="0001138D" w:rsidP="00A648B4">
            <w:pPr>
              <w:ind w:left="0" w:firstLine="0"/>
              <w:jc w:val="center"/>
              <w:rPr>
                <w:rFonts w:ascii="Arial" w:hAnsi="Arial" w:cs="Arial"/>
                <w:sz w:val="20"/>
                <w:szCs w:val="20"/>
              </w:rPr>
            </w:pPr>
          </w:p>
        </w:tc>
        <w:tc>
          <w:tcPr>
            <w:tcW w:w="4320" w:type="dxa"/>
          </w:tcPr>
          <w:p w14:paraId="06CD48E8" w14:textId="4AD34A98" w:rsidR="0001138D" w:rsidRPr="00A648B4" w:rsidRDefault="00122E75" w:rsidP="00A648B4">
            <w:pPr>
              <w:pStyle w:val="ListParagraph"/>
              <w:numPr>
                <w:ilvl w:val="1"/>
                <w:numId w:val="8"/>
              </w:numPr>
              <w:rPr>
                <w:rFonts w:ascii="Arial" w:hAnsi="Arial" w:cs="Arial"/>
                <w:sz w:val="20"/>
                <w:szCs w:val="20"/>
              </w:rPr>
            </w:pPr>
            <w:r w:rsidRPr="00122E75">
              <w:rPr>
                <w:rFonts w:ascii="Arial" w:hAnsi="Arial" w:cs="Arial"/>
                <w:sz w:val="20"/>
                <w:szCs w:val="20"/>
              </w:rPr>
              <w:t>For each order, the SELLER shall issue an invoice/delivery note to the BUYER, which the BUYER is obliged to pay within [</w:t>
            </w:r>
            <w:r w:rsidRPr="00A648B4">
              <w:rPr>
                <w:rFonts w:ascii="Arial" w:hAnsi="Arial" w:cs="Arial"/>
                <w:sz w:val="20"/>
                <w:szCs w:val="20"/>
                <w:highlight w:val="yellow"/>
              </w:rPr>
              <w:t>●</w:t>
            </w:r>
            <w:r w:rsidRPr="00122E75">
              <w:rPr>
                <w:rFonts w:ascii="Arial" w:hAnsi="Arial" w:cs="Arial"/>
                <w:sz w:val="20"/>
                <w:szCs w:val="20"/>
              </w:rPr>
              <w:t>] days from the date of issuance and delivery of the invoice/delivery note to the BUYER (whether in person, by mail, e-mail, and/or through the electronic invoicing system – SEF).</w:t>
            </w:r>
          </w:p>
        </w:tc>
      </w:tr>
      <w:tr w:rsidR="0001138D" w:rsidRPr="00045B43" w14:paraId="04A60F5A" w14:textId="0C729053" w:rsidTr="00A648B4">
        <w:tc>
          <w:tcPr>
            <w:tcW w:w="4339" w:type="dxa"/>
          </w:tcPr>
          <w:p w14:paraId="31116D97" w14:textId="77777777" w:rsidR="0001138D" w:rsidRPr="00A648B4" w:rsidRDefault="0001138D" w:rsidP="006B668C">
            <w:pPr>
              <w:rPr>
                <w:rFonts w:ascii="Arial" w:hAnsi="Arial" w:cs="Arial"/>
                <w:sz w:val="20"/>
                <w:szCs w:val="20"/>
                <w:lang w:val="sr-Latn-RS"/>
              </w:rPr>
            </w:pPr>
          </w:p>
        </w:tc>
        <w:tc>
          <w:tcPr>
            <w:tcW w:w="236" w:type="dxa"/>
          </w:tcPr>
          <w:p w14:paraId="13502D14" w14:textId="77777777" w:rsidR="0001138D" w:rsidRPr="0001138D" w:rsidRDefault="0001138D" w:rsidP="00A648B4">
            <w:pPr>
              <w:ind w:left="0" w:firstLine="0"/>
              <w:jc w:val="center"/>
              <w:rPr>
                <w:rFonts w:ascii="Arial" w:hAnsi="Arial" w:cs="Arial"/>
                <w:sz w:val="20"/>
                <w:szCs w:val="20"/>
              </w:rPr>
            </w:pPr>
          </w:p>
        </w:tc>
        <w:tc>
          <w:tcPr>
            <w:tcW w:w="4320" w:type="dxa"/>
          </w:tcPr>
          <w:p w14:paraId="221781CB" w14:textId="25A3ADD3" w:rsidR="0001138D" w:rsidRPr="00A648B4" w:rsidRDefault="0001138D" w:rsidP="00A648B4">
            <w:pPr>
              <w:ind w:left="0" w:firstLine="0"/>
              <w:rPr>
                <w:rFonts w:ascii="Arial" w:hAnsi="Arial" w:cs="Arial"/>
                <w:sz w:val="20"/>
                <w:szCs w:val="20"/>
              </w:rPr>
            </w:pPr>
          </w:p>
        </w:tc>
      </w:tr>
      <w:tr w:rsidR="0001138D" w:rsidRPr="00045B43" w14:paraId="489E6FF9" w14:textId="7ADB00B7" w:rsidTr="00A648B4">
        <w:tc>
          <w:tcPr>
            <w:tcW w:w="4339" w:type="dxa"/>
          </w:tcPr>
          <w:p w14:paraId="71A7ACD6" w14:textId="4D7158E3" w:rsidR="0001138D" w:rsidRPr="00A648B4" w:rsidRDefault="0001138D" w:rsidP="00A648B4">
            <w:pPr>
              <w:pStyle w:val="ListParagraph"/>
              <w:numPr>
                <w:ilvl w:val="1"/>
                <w:numId w:val="1"/>
              </w:numPr>
              <w:ind w:left="576" w:hanging="576"/>
              <w:rPr>
                <w:rFonts w:ascii="Arial" w:hAnsi="Arial" w:cs="Arial"/>
                <w:sz w:val="20"/>
                <w:szCs w:val="20"/>
                <w:lang w:val="sr-Latn-RS"/>
              </w:rPr>
            </w:pPr>
            <w:r w:rsidRPr="00A648B4">
              <w:rPr>
                <w:rFonts w:ascii="Arial" w:hAnsi="Arial" w:cs="Arial"/>
                <w:sz w:val="20"/>
                <w:szCs w:val="20"/>
                <w:lang w:val="sr-Latn-RS"/>
              </w:rPr>
              <w:t xml:space="preserve">Ukoliko KUPAC iz razloga koji je sam skrivio ne plati PRODAVCU iznose naznačene u dostavljenim </w:t>
            </w:r>
            <w:r w:rsidR="00FC0137">
              <w:rPr>
                <w:rFonts w:ascii="Arial" w:hAnsi="Arial" w:cs="Arial"/>
                <w:sz w:val="20"/>
                <w:szCs w:val="20"/>
                <w:lang w:val="sr-Latn-RS"/>
              </w:rPr>
              <w:t>fakturama</w:t>
            </w:r>
            <w:r w:rsidRPr="00A648B4">
              <w:rPr>
                <w:rFonts w:ascii="Arial" w:hAnsi="Arial" w:cs="Arial"/>
                <w:sz w:val="20"/>
                <w:szCs w:val="20"/>
                <w:lang w:val="sr-Latn-RS"/>
              </w:rPr>
              <w:t xml:space="preserve"> u ugovorenom roku, pored glavnog duga, biće u obavezi da PRODAVCU plati i zateznu kamatu </w:t>
            </w:r>
            <w:r>
              <w:rPr>
                <w:rFonts w:ascii="Arial" w:hAnsi="Arial" w:cs="Arial"/>
                <w:sz w:val="20"/>
                <w:szCs w:val="20"/>
                <w:lang w:val="sr-Latn-RS"/>
              </w:rPr>
              <w:t>u skladu sa Opštim uslovima prodaje PRODAVCA</w:t>
            </w:r>
            <w:r w:rsidRPr="00A648B4">
              <w:rPr>
                <w:rFonts w:ascii="Arial" w:hAnsi="Arial" w:cs="Arial"/>
                <w:sz w:val="20"/>
                <w:szCs w:val="20"/>
                <w:lang w:val="sr-Latn-RS"/>
              </w:rPr>
              <w:t>.</w:t>
            </w:r>
          </w:p>
        </w:tc>
        <w:tc>
          <w:tcPr>
            <w:tcW w:w="236" w:type="dxa"/>
          </w:tcPr>
          <w:p w14:paraId="356387F1" w14:textId="77777777" w:rsidR="0001138D" w:rsidRPr="0001138D" w:rsidRDefault="0001138D" w:rsidP="00A648B4">
            <w:pPr>
              <w:ind w:left="0" w:firstLine="0"/>
              <w:jc w:val="center"/>
              <w:rPr>
                <w:rFonts w:ascii="Arial" w:hAnsi="Arial" w:cs="Arial"/>
                <w:sz w:val="20"/>
                <w:szCs w:val="20"/>
              </w:rPr>
            </w:pPr>
          </w:p>
        </w:tc>
        <w:tc>
          <w:tcPr>
            <w:tcW w:w="4320" w:type="dxa"/>
          </w:tcPr>
          <w:p w14:paraId="3EB7609F" w14:textId="6476B18D" w:rsidR="0001138D" w:rsidRPr="00A648B4" w:rsidRDefault="00122E75" w:rsidP="00A648B4">
            <w:pPr>
              <w:pStyle w:val="ListParagraph"/>
              <w:numPr>
                <w:ilvl w:val="1"/>
                <w:numId w:val="8"/>
              </w:numPr>
              <w:rPr>
                <w:rFonts w:ascii="Arial" w:hAnsi="Arial" w:cs="Arial"/>
                <w:sz w:val="20"/>
                <w:szCs w:val="20"/>
              </w:rPr>
            </w:pPr>
            <w:r w:rsidRPr="00122E75">
              <w:rPr>
                <w:rFonts w:ascii="Arial" w:hAnsi="Arial" w:cs="Arial"/>
                <w:sz w:val="20"/>
                <w:szCs w:val="20"/>
              </w:rPr>
              <w:t>If the BUYER, due to reasons attributable to itself, fails to pay the amounts indicated in the issued invoices within the agreed period, in addition to the principal debt, the BUYER shall also be obliged to pay the SELLER default interest in accordance with the SELLER’s General Terms of Sale.</w:t>
            </w:r>
          </w:p>
        </w:tc>
      </w:tr>
      <w:tr w:rsidR="0001138D" w:rsidRPr="00045B43" w14:paraId="09B0DE95" w14:textId="77777777" w:rsidTr="00A648B4">
        <w:tc>
          <w:tcPr>
            <w:tcW w:w="4339" w:type="dxa"/>
          </w:tcPr>
          <w:p w14:paraId="5E7CAEFD" w14:textId="77777777" w:rsidR="0001138D" w:rsidRPr="00045B43" w:rsidRDefault="0001138D" w:rsidP="006B668C">
            <w:pPr>
              <w:rPr>
                <w:rFonts w:ascii="Arial" w:hAnsi="Arial" w:cs="Arial"/>
                <w:sz w:val="20"/>
                <w:szCs w:val="20"/>
                <w:lang w:val="sr-Latn-RS"/>
              </w:rPr>
            </w:pPr>
          </w:p>
        </w:tc>
        <w:tc>
          <w:tcPr>
            <w:tcW w:w="236" w:type="dxa"/>
          </w:tcPr>
          <w:p w14:paraId="5F17AB3B" w14:textId="77777777" w:rsidR="0001138D" w:rsidRPr="0001138D" w:rsidRDefault="0001138D" w:rsidP="00A648B4">
            <w:pPr>
              <w:ind w:left="0" w:firstLine="0"/>
              <w:jc w:val="center"/>
              <w:rPr>
                <w:rFonts w:ascii="Arial" w:hAnsi="Arial" w:cs="Arial"/>
                <w:sz w:val="20"/>
                <w:szCs w:val="20"/>
              </w:rPr>
            </w:pPr>
          </w:p>
        </w:tc>
        <w:tc>
          <w:tcPr>
            <w:tcW w:w="4320" w:type="dxa"/>
          </w:tcPr>
          <w:p w14:paraId="705217F1" w14:textId="46630084" w:rsidR="0001138D" w:rsidRPr="00A648B4" w:rsidRDefault="0001138D" w:rsidP="00A648B4">
            <w:pPr>
              <w:ind w:left="0" w:firstLine="0"/>
              <w:rPr>
                <w:rFonts w:ascii="Arial" w:hAnsi="Arial" w:cs="Arial"/>
                <w:sz w:val="20"/>
                <w:szCs w:val="20"/>
              </w:rPr>
            </w:pPr>
          </w:p>
        </w:tc>
      </w:tr>
      <w:tr w:rsidR="0001138D" w:rsidRPr="00045B43" w14:paraId="3CA9157D" w14:textId="1C027C38" w:rsidTr="00A648B4">
        <w:tc>
          <w:tcPr>
            <w:tcW w:w="4339" w:type="dxa"/>
          </w:tcPr>
          <w:p w14:paraId="013A8265" w14:textId="49A1A272" w:rsidR="0001138D" w:rsidRPr="00A648B4" w:rsidRDefault="0001138D" w:rsidP="00A648B4">
            <w:pPr>
              <w:pStyle w:val="ListParagraph"/>
              <w:numPr>
                <w:ilvl w:val="0"/>
                <w:numId w:val="1"/>
              </w:numPr>
              <w:ind w:left="576" w:hanging="576"/>
              <w:rPr>
                <w:rFonts w:ascii="Arial" w:hAnsi="Arial" w:cs="Arial"/>
                <w:b/>
                <w:bCs/>
                <w:sz w:val="20"/>
                <w:szCs w:val="20"/>
                <w:lang w:val="sr-Latn-RS"/>
              </w:rPr>
            </w:pPr>
            <w:r w:rsidRPr="00A648B4">
              <w:rPr>
                <w:rFonts w:ascii="Arial" w:hAnsi="Arial" w:cs="Arial"/>
                <w:b/>
                <w:bCs/>
                <w:sz w:val="20"/>
                <w:szCs w:val="20"/>
                <w:lang w:val="sr-Latn-RS"/>
              </w:rPr>
              <w:t>2.SREDSTVO OBEZBEĐENJA NAPLATE NOVČANIH OBAVEZA</w:t>
            </w:r>
          </w:p>
        </w:tc>
        <w:tc>
          <w:tcPr>
            <w:tcW w:w="236" w:type="dxa"/>
          </w:tcPr>
          <w:p w14:paraId="65F2927B" w14:textId="77777777" w:rsidR="0001138D" w:rsidRPr="00A648B4" w:rsidRDefault="0001138D" w:rsidP="00A648B4">
            <w:pPr>
              <w:ind w:left="0" w:firstLine="0"/>
              <w:jc w:val="center"/>
              <w:rPr>
                <w:rFonts w:ascii="Arial" w:hAnsi="Arial" w:cs="Arial"/>
                <w:sz w:val="20"/>
                <w:szCs w:val="20"/>
              </w:rPr>
            </w:pPr>
          </w:p>
        </w:tc>
        <w:tc>
          <w:tcPr>
            <w:tcW w:w="4320" w:type="dxa"/>
          </w:tcPr>
          <w:p w14:paraId="26643C9F" w14:textId="1BC06017" w:rsidR="0001138D" w:rsidRPr="00A648B4" w:rsidRDefault="00122E75" w:rsidP="00A648B4">
            <w:pPr>
              <w:pStyle w:val="ListParagraph"/>
              <w:numPr>
                <w:ilvl w:val="0"/>
                <w:numId w:val="8"/>
              </w:numPr>
              <w:rPr>
                <w:rFonts w:ascii="Arial" w:hAnsi="Arial" w:cs="Arial"/>
                <w:b/>
                <w:bCs/>
                <w:sz w:val="20"/>
                <w:szCs w:val="20"/>
              </w:rPr>
            </w:pPr>
            <w:r w:rsidRPr="00122E75">
              <w:rPr>
                <w:rFonts w:ascii="Arial" w:hAnsi="Arial" w:cs="Arial"/>
                <w:b/>
                <w:bCs/>
                <w:sz w:val="20"/>
                <w:szCs w:val="20"/>
              </w:rPr>
              <w:t>SECURITY FOR THE COLLECTION OF MONETARY OBLIGATIONS</w:t>
            </w:r>
          </w:p>
        </w:tc>
      </w:tr>
      <w:tr w:rsidR="0001138D" w:rsidRPr="00045B43" w14:paraId="2D037DA2" w14:textId="77777777" w:rsidTr="00A648B4">
        <w:tc>
          <w:tcPr>
            <w:tcW w:w="4339" w:type="dxa"/>
          </w:tcPr>
          <w:p w14:paraId="63FC48E9" w14:textId="77777777" w:rsidR="0001138D" w:rsidRPr="00045B43" w:rsidRDefault="0001138D" w:rsidP="006B668C">
            <w:pPr>
              <w:rPr>
                <w:rFonts w:ascii="Arial" w:hAnsi="Arial" w:cs="Arial"/>
                <w:b/>
                <w:bCs/>
                <w:sz w:val="20"/>
                <w:szCs w:val="20"/>
                <w:lang w:val="sr-Latn-RS"/>
              </w:rPr>
            </w:pPr>
          </w:p>
        </w:tc>
        <w:tc>
          <w:tcPr>
            <w:tcW w:w="236" w:type="dxa"/>
          </w:tcPr>
          <w:p w14:paraId="2EC212EC" w14:textId="77777777" w:rsidR="0001138D" w:rsidRPr="00A648B4" w:rsidRDefault="0001138D" w:rsidP="00A648B4">
            <w:pPr>
              <w:ind w:left="0" w:firstLine="0"/>
              <w:jc w:val="center"/>
              <w:rPr>
                <w:rFonts w:ascii="Arial" w:hAnsi="Arial" w:cs="Arial"/>
                <w:sz w:val="20"/>
                <w:szCs w:val="20"/>
              </w:rPr>
            </w:pPr>
          </w:p>
        </w:tc>
        <w:tc>
          <w:tcPr>
            <w:tcW w:w="4320" w:type="dxa"/>
          </w:tcPr>
          <w:p w14:paraId="6085F33A" w14:textId="25EA761E" w:rsidR="0001138D" w:rsidRPr="00A648B4" w:rsidRDefault="0001138D" w:rsidP="00A648B4">
            <w:pPr>
              <w:ind w:left="0" w:firstLine="0"/>
              <w:rPr>
                <w:rFonts w:ascii="Arial" w:hAnsi="Arial" w:cs="Arial"/>
                <w:b/>
                <w:bCs/>
                <w:sz w:val="20"/>
                <w:szCs w:val="20"/>
              </w:rPr>
            </w:pPr>
          </w:p>
        </w:tc>
      </w:tr>
      <w:tr w:rsidR="0001138D" w:rsidRPr="00045B43" w14:paraId="441E6756" w14:textId="6E767627" w:rsidTr="00A648B4">
        <w:tc>
          <w:tcPr>
            <w:tcW w:w="4339" w:type="dxa"/>
          </w:tcPr>
          <w:p w14:paraId="3DAA2A1D" w14:textId="7DCFA3BB" w:rsidR="0001138D" w:rsidRPr="00A648B4" w:rsidRDefault="0001138D" w:rsidP="00A648B4">
            <w:pPr>
              <w:pStyle w:val="ListParagraph"/>
              <w:numPr>
                <w:ilvl w:val="1"/>
                <w:numId w:val="1"/>
              </w:numPr>
              <w:ind w:left="576" w:hanging="576"/>
              <w:rPr>
                <w:rFonts w:ascii="Arial" w:hAnsi="Arial" w:cs="Arial"/>
                <w:sz w:val="20"/>
                <w:szCs w:val="20"/>
                <w:lang w:val="sr-Latn-RS"/>
              </w:rPr>
            </w:pPr>
            <w:r w:rsidRPr="00A648B4">
              <w:rPr>
                <w:rFonts w:ascii="Arial" w:hAnsi="Arial" w:cs="Arial"/>
                <w:sz w:val="20"/>
                <w:szCs w:val="20"/>
                <w:lang w:val="sr-Latn-RS"/>
              </w:rPr>
              <w:t xml:space="preserve">KUPAC je dužan da dostavi PRODAVCU dve registrovane blanko menice kao sredstvo obezbeđenja za naplatu novčanih obaveza iz ovog Aneksa, kao i </w:t>
            </w:r>
            <w:r w:rsidRPr="00045B43">
              <w:rPr>
                <w:rFonts w:ascii="Arial" w:hAnsi="Arial" w:cs="Arial"/>
                <w:sz w:val="20"/>
                <w:szCs w:val="20"/>
                <w:lang w:val="sr-Latn-RS"/>
              </w:rPr>
              <w:t xml:space="preserve">sledeću </w:t>
            </w:r>
            <w:r w:rsidRPr="00A648B4">
              <w:rPr>
                <w:rFonts w:ascii="Arial" w:hAnsi="Arial" w:cs="Arial"/>
                <w:sz w:val="20"/>
                <w:szCs w:val="20"/>
                <w:lang w:val="sr-Latn-RS"/>
              </w:rPr>
              <w:t>prateću dokumentaciju s tim u vezi: (i)</w:t>
            </w:r>
            <w:r w:rsidRPr="00045B43">
              <w:rPr>
                <w:rFonts w:ascii="Arial" w:hAnsi="Arial" w:cs="Arial"/>
                <w:sz w:val="20"/>
                <w:szCs w:val="20"/>
                <w:lang w:val="sr-Latn-RS"/>
              </w:rPr>
              <w:t> </w:t>
            </w:r>
            <w:r w:rsidRPr="00A648B4">
              <w:rPr>
                <w:rFonts w:ascii="Arial" w:hAnsi="Arial" w:cs="Arial"/>
                <w:sz w:val="20"/>
                <w:szCs w:val="20"/>
                <w:lang w:val="sr-Latn-RS"/>
              </w:rPr>
              <w:t>karton deponovanih potpisa, (ii)</w:t>
            </w:r>
            <w:r w:rsidRPr="00045B43">
              <w:rPr>
                <w:rFonts w:ascii="Arial" w:hAnsi="Arial" w:cs="Arial"/>
                <w:sz w:val="20"/>
                <w:szCs w:val="20"/>
                <w:lang w:val="sr-Latn-RS"/>
              </w:rPr>
              <w:t> </w:t>
            </w:r>
            <w:r w:rsidRPr="00A648B4">
              <w:rPr>
                <w:rFonts w:ascii="Arial" w:hAnsi="Arial" w:cs="Arial"/>
                <w:sz w:val="20"/>
                <w:szCs w:val="20"/>
                <w:lang w:val="sr-Latn-RS"/>
              </w:rPr>
              <w:t>zahtev za registraciju menice uredno overen od strane poslovne banke KUPCA, kao i (iii)</w:t>
            </w:r>
            <w:r w:rsidRPr="00045B43">
              <w:rPr>
                <w:rFonts w:ascii="Arial" w:hAnsi="Arial" w:cs="Arial"/>
                <w:sz w:val="20"/>
                <w:szCs w:val="20"/>
                <w:lang w:val="sr-Latn-RS"/>
              </w:rPr>
              <w:t> </w:t>
            </w:r>
            <w:r w:rsidRPr="00A648B4">
              <w:rPr>
                <w:rFonts w:ascii="Arial" w:hAnsi="Arial" w:cs="Arial"/>
                <w:sz w:val="20"/>
                <w:szCs w:val="20"/>
                <w:lang w:val="sr-Latn-RS"/>
              </w:rPr>
              <w:t>menično ovlašćenje. Ukoliko dođe do bilo kakve promene bitnih elemenata u navedenim dokumentima, KUPAC je dužan da o tome blagovremeno obavesti PRODAVCA u cilju sačinjavanja novih dokumenata koji će služiti kao garancija plaćanja.</w:t>
            </w:r>
          </w:p>
        </w:tc>
        <w:tc>
          <w:tcPr>
            <w:tcW w:w="236" w:type="dxa"/>
          </w:tcPr>
          <w:p w14:paraId="0F445889" w14:textId="77777777" w:rsidR="0001138D" w:rsidRPr="00DB586D" w:rsidRDefault="0001138D" w:rsidP="00A648B4">
            <w:pPr>
              <w:ind w:left="0" w:firstLine="0"/>
              <w:jc w:val="center"/>
              <w:rPr>
                <w:rFonts w:ascii="Arial" w:hAnsi="Arial" w:cs="Arial"/>
                <w:sz w:val="20"/>
                <w:szCs w:val="20"/>
                <w:lang w:val="sr-Latn-RS"/>
              </w:rPr>
            </w:pPr>
          </w:p>
        </w:tc>
        <w:tc>
          <w:tcPr>
            <w:tcW w:w="4320" w:type="dxa"/>
          </w:tcPr>
          <w:p w14:paraId="519FA091" w14:textId="6FBEC7F4" w:rsidR="0001138D" w:rsidRPr="00A648B4" w:rsidRDefault="00122E75" w:rsidP="00A648B4">
            <w:pPr>
              <w:pStyle w:val="ListParagraph"/>
              <w:numPr>
                <w:ilvl w:val="1"/>
                <w:numId w:val="8"/>
              </w:numPr>
              <w:rPr>
                <w:rFonts w:ascii="Arial" w:hAnsi="Arial" w:cs="Arial"/>
                <w:sz w:val="20"/>
                <w:szCs w:val="20"/>
              </w:rPr>
            </w:pPr>
            <w:r w:rsidRPr="00122E75">
              <w:rPr>
                <w:rFonts w:ascii="Arial" w:hAnsi="Arial" w:cs="Arial"/>
                <w:sz w:val="20"/>
                <w:szCs w:val="20"/>
              </w:rPr>
              <w:t>The BUYER is obliged to provide the SELLER with two registered blank promissory notes as security for the collection of monetary obligations under this Annex, along with the following accompanying documentation: (i)</w:t>
            </w:r>
            <w:r>
              <w:rPr>
                <w:rFonts w:ascii="Arial" w:hAnsi="Arial" w:cs="Arial"/>
                <w:sz w:val="20"/>
                <w:szCs w:val="20"/>
              </w:rPr>
              <w:t> </w:t>
            </w:r>
            <w:r w:rsidRPr="00122E75">
              <w:rPr>
                <w:rFonts w:ascii="Arial" w:hAnsi="Arial" w:cs="Arial"/>
                <w:sz w:val="20"/>
                <w:szCs w:val="20"/>
              </w:rPr>
              <w:t>a card of deposited signatures, (ii)</w:t>
            </w:r>
            <w:r>
              <w:rPr>
                <w:rFonts w:ascii="Arial" w:hAnsi="Arial" w:cs="Arial"/>
                <w:sz w:val="20"/>
                <w:szCs w:val="20"/>
              </w:rPr>
              <w:t> </w:t>
            </w:r>
            <w:r w:rsidRPr="00122E75">
              <w:rPr>
                <w:rFonts w:ascii="Arial" w:hAnsi="Arial" w:cs="Arial"/>
                <w:sz w:val="20"/>
                <w:szCs w:val="20"/>
              </w:rPr>
              <w:t>a promissory note registration request duly certified by the BUYER’s commercial bank and (iii)</w:t>
            </w:r>
            <w:r>
              <w:rPr>
                <w:rFonts w:ascii="Arial" w:hAnsi="Arial" w:cs="Arial"/>
                <w:sz w:val="20"/>
                <w:szCs w:val="20"/>
              </w:rPr>
              <w:t> </w:t>
            </w:r>
            <w:r w:rsidRPr="00122E75">
              <w:rPr>
                <w:rFonts w:ascii="Arial" w:hAnsi="Arial" w:cs="Arial"/>
                <w:sz w:val="20"/>
                <w:szCs w:val="20"/>
              </w:rPr>
              <w:t>a promissory note authorization. In the event of any changes to material elements in the aforementioned documents, the BUYER is obliged to promptly notify the SELLER in order to prepare new documents that will serve as a payment guarantee.</w:t>
            </w:r>
          </w:p>
        </w:tc>
      </w:tr>
      <w:tr w:rsidR="0001138D" w:rsidRPr="00045B43" w14:paraId="5E28F728" w14:textId="77777777" w:rsidTr="00A648B4">
        <w:tc>
          <w:tcPr>
            <w:tcW w:w="4339" w:type="dxa"/>
          </w:tcPr>
          <w:p w14:paraId="0030D48C" w14:textId="77777777" w:rsidR="0001138D" w:rsidRPr="00045B43" w:rsidRDefault="0001138D" w:rsidP="006B668C">
            <w:pPr>
              <w:rPr>
                <w:rFonts w:ascii="Arial" w:hAnsi="Arial" w:cs="Arial"/>
                <w:sz w:val="20"/>
                <w:szCs w:val="20"/>
                <w:lang w:val="sr-Latn-RS"/>
              </w:rPr>
            </w:pPr>
          </w:p>
        </w:tc>
        <w:tc>
          <w:tcPr>
            <w:tcW w:w="236" w:type="dxa"/>
          </w:tcPr>
          <w:p w14:paraId="7EB6E79D" w14:textId="77777777" w:rsidR="0001138D" w:rsidRPr="0001138D" w:rsidRDefault="0001138D" w:rsidP="00A648B4">
            <w:pPr>
              <w:ind w:left="0" w:firstLine="0"/>
              <w:jc w:val="center"/>
              <w:rPr>
                <w:rFonts w:ascii="Arial" w:hAnsi="Arial" w:cs="Arial"/>
                <w:sz w:val="20"/>
                <w:szCs w:val="20"/>
              </w:rPr>
            </w:pPr>
          </w:p>
        </w:tc>
        <w:tc>
          <w:tcPr>
            <w:tcW w:w="4320" w:type="dxa"/>
          </w:tcPr>
          <w:p w14:paraId="6C56B70E" w14:textId="4C05345E" w:rsidR="0001138D" w:rsidRPr="00A648B4" w:rsidRDefault="0001138D" w:rsidP="00A648B4">
            <w:pPr>
              <w:ind w:left="0" w:firstLine="0"/>
              <w:rPr>
                <w:rFonts w:ascii="Arial" w:hAnsi="Arial" w:cs="Arial"/>
                <w:sz w:val="20"/>
                <w:szCs w:val="20"/>
              </w:rPr>
            </w:pPr>
          </w:p>
        </w:tc>
      </w:tr>
      <w:tr w:rsidR="0001138D" w:rsidRPr="00045B43" w14:paraId="0D6CD347" w14:textId="73DFB1D1" w:rsidTr="00A648B4">
        <w:tc>
          <w:tcPr>
            <w:tcW w:w="4339" w:type="dxa"/>
          </w:tcPr>
          <w:p w14:paraId="5D6F2F0C" w14:textId="4B790329" w:rsidR="0001138D" w:rsidRPr="00A648B4" w:rsidRDefault="0001138D" w:rsidP="00A648B4">
            <w:pPr>
              <w:pStyle w:val="ListParagraph"/>
              <w:keepNext/>
              <w:keepLines/>
              <w:numPr>
                <w:ilvl w:val="0"/>
                <w:numId w:val="1"/>
              </w:numPr>
              <w:ind w:left="576" w:hanging="576"/>
              <w:rPr>
                <w:rFonts w:ascii="Arial" w:hAnsi="Arial" w:cs="Arial"/>
                <w:b/>
                <w:bCs/>
                <w:sz w:val="20"/>
                <w:szCs w:val="20"/>
                <w:lang w:val="sr-Latn-RS"/>
              </w:rPr>
            </w:pPr>
            <w:r w:rsidRPr="00A648B4">
              <w:rPr>
                <w:rFonts w:ascii="Arial" w:hAnsi="Arial" w:cs="Arial"/>
                <w:b/>
                <w:bCs/>
                <w:sz w:val="20"/>
                <w:szCs w:val="20"/>
                <w:lang w:val="sr-Latn-RS"/>
              </w:rPr>
              <w:t>KREDITNI LIMIT</w:t>
            </w:r>
          </w:p>
        </w:tc>
        <w:tc>
          <w:tcPr>
            <w:tcW w:w="236" w:type="dxa"/>
          </w:tcPr>
          <w:p w14:paraId="44B626DF" w14:textId="77777777" w:rsidR="0001138D" w:rsidRPr="00A648B4" w:rsidRDefault="0001138D" w:rsidP="00A648B4">
            <w:pPr>
              <w:keepNext/>
              <w:keepLines/>
              <w:ind w:left="0" w:firstLine="0"/>
              <w:jc w:val="center"/>
              <w:rPr>
                <w:rFonts w:ascii="Arial" w:hAnsi="Arial" w:cs="Arial"/>
                <w:sz w:val="20"/>
                <w:szCs w:val="20"/>
              </w:rPr>
            </w:pPr>
          </w:p>
        </w:tc>
        <w:tc>
          <w:tcPr>
            <w:tcW w:w="4320" w:type="dxa"/>
          </w:tcPr>
          <w:p w14:paraId="67B58247" w14:textId="6B5F73B2" w:rsidR="0001138D" w:rsidRPr="00A648B4" w:rsidRDefault="00104698" w:rsidP="00A648B4">
            <w:pPr>
              <w:pStyle w:val="ListParagraph"/>
              <w:keepNext/>
              <w:keepLines/>
              <w:numPr>
                <w:ilvl w:val="0"/>
                <w:numId w:val="8"/>
              </w:numPr>
              <w:rPr>
                <w:rFonts w:ascii="Arial" w:hAnsi="Arial" w:cs="Arial"/>
                <w:b/>
                <w:bCs/>
                <w:sz w:val="20"/>
                <w:szCs w:val="20"/>
              </w:rPr>
            </w:pPr>
            <w:r>
              <w:rPr>
                <w:rFonts w:ascii="Arial" w:hAnsi="Arial" w:cs="Arial"/>
                <w:b/>
                <w:bCs/>
                <w:sz w:val="20"/>
                <w:szCs w:val="20"/>
              </w:rPr>
              <w:t>CREDIT LIMIT</w:t>
            </w:r>
          </w:p>
        </w:tc>
      </w:tr>
      <w:tr w:rsidR="0001138D" w:rsidRPr="00045B43" w14:paraId="29086F64" w14:textId="77777777" w:rsidTr="00A648B4">
        <w:tc>
          <w:tcPr>
            <w:tcW w:w="4339" w:type="dxa"/>
          </w:tcPr>
          <w:p w14:paraId="0C205C32" w14:textId="77777777" w:rsidR="0001138D" w:rsidRPr="00A648B4" w:rsidRDefault="0001138D" w:rsidP="00A648B4">
            <w:pPr>
              <w:keepNext/>
              <w:keepLines/>
              <w:rPr>
                <w:rFonts w:ascii="Arial" w:hAnsi="Arial" w:cs="Arial"/>
                <w:b/>
                <w:bCs/>
                <w:sz w:val="20"/>
                <w:szCs w:val="20"/>
                <w:lang w:val="sr-Latn-RS"/>
              </w:rPr>
            </w:pPr>
          </w:p>
        </w:tc>
        <w:tc>
          <w:tcPr>
            <w:tcW w:w="236" w:type="dxa"/>
          </w:tcPr>
          <w:p w14:paraId="219E95ED" w14:textId="77777777" w:rsidR="0001138D" w:rsidRPr="00A648B4" w:rsidRDefault="0001138D" w:rsidP="00A648B4">
            <w:pPr>
              <w:keepNext/>
              <w:keepLines/>
              <w:ind w:left="0" w:firstLine="0"/>
              <w:jc w:val="center"/>
              <w:rPr>
                <w:rFonts w:ascii="Arial" w:hAnsi="Arial" w:cs="Arial"/>
                <w:sz w:val="20"/>
                <w:szCs w:val="20"/>
              </w:rPr>
            </w:pPr>
          </w:p>
        </w:tc>
        <w:tc>
          <w:tcPr>
            <w:tcW w:w="4320" w:type="dxa"/>
          </w:tcPr>
          <w:p w14:paraId="507DA009" w14:textId="1AFE1CAB" w:rsidR="0001138D" w:rsidRPr="00A648B4" w:rsidRDefault="0001138D" w:rsidP="00A648B4">
            <w:pPr>
              <w:keepNext/>
              <w:keepLines/>
              <w:ind w:left="0" w:firstLine="0"/>
              <w:rPr>
                <w:rFonts w:ascii="Arial" w:hAnsi="Arial" w:cs="Arial"/>
                <w:b/>
                <w:bCs/>
                <w:sz w:val="20"/>
                <w:szCs w:val="20"/>
              </w:rPr>
            </w:pPr>
          </w:p>
        </w:tc>
      </w:tr>
      <w:tr w:rsidR="0001138D" w:rsidRPr="00045B43" w14:paraId="38B18EDE" w14:textId="3953D89A" w:rsidTr="00A648B4">
        <w:tc>
          <w:tcPr>
            <w:tcW w:w="4339" w:type="dxa"/>
          </w:tcPr>
          <w:p w14:paraId="22F1FE32" w14:textId="60D28BB2" w:rsidR="0001138D" w:rsidRPr="00A648B4" w:rsidRDefault="0001138D" w:rsidP="00A648B4">
            <w:pPr>
              <w:pStyle w:val="ListParagraph"/>
              <w:keepNext/>
              <w:keepLines/>
              <w:numPr>
                <w:ilvl w:val="1"/>
                <w:numId w:val="1"/>
              </w:numPr>
              <w:ind w:left="576" w:hanging="576"/>
              <w:rPr>
                <w:rFonts w:ascii="Arial" w:hAnsi="Arial" w:cs="Arial"/>
                <w:sz w:val="20"/>
                <w:szCs w:val="20"/>
                <w:lang w:val="sr-Latn-RS"/>
              </w:rPr>
            </w:pPr>
            <w:r w:rsidRPr="00A648B4">
              <w:rPr>
                <w:rFonts w:ascii="Arial" w:hAnsi="Arial" w:cs="Arial"/>
                <w:sz w:val="20"/>
                <w:szCs w:val="20"/>
                <w:lang w:val="sr-Latn-RS"/>
              </w:rPr>
              <w:t xml:space="preserve">Kreditni limit koji PRODAVAC odobrava KUPCU iznosi </w:t>
            </w:r>
            <w:r w:rsidR="00104698">
              <w:rPr>
                <w:rFonts w:ascii="Arial" w:hAnsi="Arial" w:cs="Arial"/>
                <w:sz w:val="20"/>
                <w:szCs w:val="20"/>
                <w:lang w:val="sr-Latn-RS"/>
              </w:rPr>
              <w:t xml:space="preserve">RSD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 xml:space="preserve">, te ukupna dospela, kao i nedospela potraživanja ne mogu </w:t>
            </w:r>
            <w:r>
              <w:rPr>
                <w:rFonts w:ascii="Arial" w:hAnsi="Arial" w:cs="Arial"/>
                <w:sz w:val="20"/>
                <w:szCs w:val="20"/>
                <w:lang w:val="sr-Latn-RS"/>
              </w:rPr>
              <w:t>premašiti iznos</w:t>
            </w:r>
            <w:r w:rsidRPr="00A648B4">
              <w:rPr>
                <w:rFonts w:ascii="Arial" w:hAnsi="Arial" w:cs="Arial"/>
                <w:sz w:val="20"/>
                <w:szCs w:val="20"/>
                <w:lang w:val="sr-Latn-RS"/>
              </w:rPr>
              <w:t xml:space="preserve"> definisanog kreditnog limita. U suprotnom, PRODAVAC će obustaviti isporuku Robe koju KUPAC poruči ili je već poručio, sve dok KUPAC u celosti ne izmiri sve svoje dospele</w:t>
            </w:r>
            <w:r>
              <w:rPr>
                <w:rFonts w:ascii="Arial" w:hAnsi="Arial" w:cs="Arial"/>
                <w:sz w:val="20"/>
                <w:szCs w:val="20"/>
                <w:lang w:val="sr-Latn-RS"/>
              </w:rPr>
              <w:t>,</w:t>
            </w:r>
            <w:r w:rsidRPr="00A648B4">
              <w:rPr>
                <w:rFonts w:ascii="Arial" w:hAnsi="Arial" w:cs="Arial"/>
                <w:sz w:val="20"/>
                <w:szCs w:val="20"/>
                <w:lang w:val="sr-Latn-RS"/>
              </w:rPr>
              <w:t xml:space="preserve"> a neplaćene obaveze.</w:t>
            </w:r>
          </w:p>
        </w:tc>
        <w:tc>
          <w:tcPr>
            <w:tcW w:w="236" w:type="dxa"/>
          </w:tcPr>
          <w:p w14:paraId="4D98F46B" w14:textId="77777777" w:rsidR="0001138D" w:rsidRPr="00DB586D" w:rsidRDefault="0001138D" w:rsidP="00A648B4">
            <w:pPr>
              <w:keepNext/>
              <w:keepLines/>
              <w:ind w:left="0" w:firstLine="0"/>
              <w:jc w:val="center"/>
              <w:rPr>
                <w:rFonts w:ascii="Arial" w:hAnsi="Arial" w:cs="Arial"/>
                <w:sz w:val="20"/>
                <w:szCs w:val="20"/>
                <w:lang w:val="sr-Latn-RS"/>
              </w:rPr>
            </w:pPr>
          </w:p>
        </w:tc>
        <w:tc>
          <w:tcPr>
            <w:tcW w:w="4320" w:type="dxa"/>
          </w:tcPr>
          <w:p w14:paraId="60A95A9E" w14:textId="1900F080" w:rsidR="0001138D" w:rsidRPr="00A648B4" w:rsidRDefault="00104698" w:rsidP="00A648B4">
            <w:pPr>
              <w:pStyle w:val="ListParagraph"/>
              <w:keepNext/>
              <w:keepLines/>
              <w:numPr>
                <w:ilvl w:val="1"/>
                <w:numId w:val="8"/>
              </w:numPr>
              <w:rPr>
                <w:rFonts w:ascii="Arial" w:hAnsi="Arial" w:cs="Arial"/>
                <w:sz w:val="20"/>
                <w:szCs w:val="20"/>
              </w:rPr>
            </w:pPr>
            <w:r w:rsidRPr="00104698">
              <w:rPr>
                <w:rFonts w:ascii="Arial" w:hAnsi="Arial" w:cs="Arial"/>
                <w:sz w:val="20"/>
                <w:szCs w:val="20"/>
              </w:rPr>
              <w:t xml:space="preserve">The credit limit granted by the SELLER to the BUYER amounts to </w:t>
            </w:r>
            <w:r>
              <w:rPr>
                <w:rFonts w:ascii="Arial" w:hAnsi="Arial" w:cs="Arial"/>
                <w:sz w:val="20"/>
                <w:szCs w:val="20"/>
              </w:rPr>
              <w:t xml:space="preserve">RSD </w:t>
            </w:r>
            <w:r w:rsidRPr="00104698">
              <w:rPr>
                <w:rFonts w:ascii="Arial" w:hAnsi="Arial" w:cs="Arial"/>
                <w:sz w:val="20"/>
                <w:szCs w:val="20"/>
              </w:rPr>
              <w:t>[</w:t>
            </w:r>
            <w:r w:rsidRPr="00A648B4">
              <w:rPr>
                <w:rFonts w:ascii="Arial" w:hAnsi="Arial" w:cs="Arial"/>
                <w:sz w:val="20"/>
                <w:szCs w:val="20"/>
                <w:highlight w:val="yellow"/>
              </w:rPr>
              <w:t>●</w:t>
            </w:r>
            <w:r w:rsidRPr="00104698">
              <w:rPr>
                <w:rFonts w:ascii="Arial" w:hAnsi="Arial" w:cs="Arial"/>
                <w:sz w:val="20"/>
                <w:szCs w:val="20"/>
              </w:rPr>
              <w:t>], and the total of both due and outstanding receivables may not exceed the defined credit limit. Otherwise, the SELLER shall suspend the delivery of Goods ordered or to be ordered by the BUYER until the BUYER fully settles all due and unpaid obligations.</w:t>
            </w:r>
          </w:p>
        </w:tc>
      </w:tr>
      <w:tr w:rsidR="0001138D" w:rsidRPr="00045B43" w14:paraId="07F8EE2D" w14:textId="77777777" w:rsidTr="00A648B4">
        <w:tc>
          <w:tcPr>
            <w:tcW w:w="4339" w:type="dxa"/>
          </w:tcPr>
          <w:p w14:paraId="18E27648" w14:textId="77777777" w:rsidR="0001138D" w:rsidRPr="00045B43" w:rsidRDefault="0001138D" w:rsidP="006B668C">
            <w:pPr>
              <w:rPr>
                <w:rFonts w:ascii="Arial" w:hAnsi="Arial" w:cs="Arial"/>
                <w:sz w:val="20"/>
                <w:szCs w:val="20"/>
                <w:lang w:val="sr-Latn-RS"/>
              </w:rPr>
            </w:pPr>
          </w:p>
        </w:tc>
        <w:tc>
          <w:tcPr>
            <w:tcW w:w="236" w:type="dxa"/>
          </w:tcPr>
          <w:p w14:paraId="26EBBD92" w14:textId="77777777" w:rsidR="0001138D" w:rsidRPr="0001138D" w:rsidRDefault="0001138D" w:rsidP="00A648B4">
            <w:pPr>
              <w:ind w:left="0" w:firstLine="0"/>
              <w:jc w:val="center"/>
              <w:rPr>
                <w:rFonts w:ascii="Arial" w:hAnsi="Arial" w:cs="Arial"/>
                <w:sz w:val="20"/>
                <w:szCs w:val="20"/>
              </w:rPr>
            </w:pPr>
          </w:p>
        </w:tc>
        <w:tc>
          <w:tcPr>
            <w:tcW w:w="4320" w:type="dxa"/>
          </w:tcPr>
          <w:p w14:paraId="42E05989" w14:textId="7FE59E02" w:rsidR="0001138D" w:rsidRPr="00A648B4" w:rsidRDefault="0001138D" w:rsidP="00A648B4">
            <w:pPr>
              <w:ind w:left="0" w:firstLine="0"/>
              <w:rPr>
                <w:rFonts w:ascii="Arial" w:hAnsi="Arial" w:cs="Arial"/>
                <w:sz w:val="20"/>
                <w:szCs w:val="20"/>
              </w:rPr>
            </w:pPr>
          </w:p>
        </w:tc>
      </w:tr>
      <w:tr w:rsidR="0001138D" w:rsidRPr="00045B43" w14:paraId="5F1FCABE" w14:textId="5C0654F6" w:rsidTr="00A648B4">
        <w:tc>
          <w:tcPr>
            <w:tcW w:w="4339" w:type="dxa"/>
          </w:tcPr>
          <w:p w14:paraId="0EC2B82A" w14:textId="47F4108C" w:rsidR="0001138D" w:rsidRPr="00A648B4" w:rsidRDefault="0001138D" w:rsidP="00A648B4">
            <w:pPr>
              <w:pStyle w:val="ListParagraph"/>
              <w:keepNext/>
              <w:keepLines/>
              <w:numPr>
                <w:ilvl w:val="0"/>
                <w:numId w:val="1"/>
              </w:numPr>
              <w:ind w:left="576" w:hanging="576"/>
              <w:rPr>
                <w:rFonts w:ascii="Arial" w:hAnsi="Arial" w:cs="Arial"/>
                <w:b/>
                <w:bCs/>
                <w:sz w:val="20"/>
                <w:szCs w:val="20"/>
                <w:lang w:val="sr-Latn-RS"/>
              </w:rPr>
            </w:pPr>
            <w:r w:rsidRPr="00A648B4">
              <w:rPr>
                <w:rFonts w:ascii="Arial" w:hAnsi="Arial" w:cs="Arial"/>
                <w:b/>
                <w:bCs/>
                <w:sz w:val="20"/>
                <w:szCs w:val="20"/>
                <w:lang w:val="sr-Latn-RS"/>
              </w:rPr>
              <w:lastRenderedPageBreak/>
              <w:t>BONUSI</w:t>
            </w:r>
          </w:p>
        </w:tc>
        <w:tc>
          <w:tcPr>
            <w:tcW w:w="236" w:type="dxa"/>
          </w:tcPr>
          <w:p w14:paraId="38A15C16" w14:textId="77777777" w:rsidR="0001138D" w:rsidRPr="00A648B4" w:rsidRDefault="0001138D" w:rsidP="00A648B4">
            <w:pPr>
              <w:keepNext/>
              <w:keepLines/>
              <w:ind w:left="0" w:firstLine="0"/>
              <w:jc w:val="center"/>
              <w:rPr>
                <w:rFonts w:ascii="Arial" w:hAnsi="Arial" w:cs="Arial"/>
                <w:sz w:val="20"/>
                <w:szCs w:val="20"/>
              </w:rPr>
            </w:pPr>
          </w:p>
        </w:tc>
        <w:tc>
          <w:tcPr>
            <w:tcW w:w="4320" w:type="dxa"/>
          </w:tcPr>
          <w:p w14:paraId="79F63AFA" w14:textId="46AB2DE4" w:rsidR="0001138D" w:rsidRPr="00A648B4" w:rsidRDefault="00104698" w:rsidP="00A648B4">
            <w:pPr>
              <w:pStyle w:val="ListParagraph"/>
              <w:numPr>
                <w:ilvl w:val="0"/>
                <w:numId w:val="8"/>
              </w:numPr>
              <w:rPr>
                <w:rFonts w:ascii="Arial" w:hAnsi="Arial" w:cs="Arial"/>
                <w:b/>
                <w:bCs/>
                <w:sz w:val="20"/>
                <w:szCs w:val="20"/>
              </w:rPr>
            </w:pPr>
            <w:r>
              <w:rPr>
                <w:rFonts w:ascii="Arial" w:hAnsi="Arial" w:cs="Arial"/>
                <w:b/>
                <w:bCs/>
                <w:sz w:val="20"/>
                <w:szCs w:val="20"/>
              </w:rPr>
              <w:t>BONUSES</w:t>
            </w:r>
          </w:p>
        </w:tc>
      </w:tr>
      <w:tr w:rsidR="0001138D" w:rsidRPr="00045B43" w14:paraId="347C9876" w14:textId="77777777" w:rsidTr="00A648B4">
        <w:tc>
          <w:tcPr>
            <w:tcW w:w="4339" w:type="dxa"/>
          </w:tcPr>
          <w:p w14:paraId="4824D4A5" w14:textId="77777777" w:rsidR="0001138D" w:rsidRPr="00045B43" w:rsidRDefault="0001138D" w:rsidP="00A648B4">
            <w:pPr>
              <w:keepNext/>
              <w:keepLines/>
              <w:rPr>
                <w:rFonts w:ascii="Arial" w:hAnsi="Arial" w:cs="Arial"/>
                <w:b/>
                <w:bCs/>
                <w:sz w:val="20"/>
                <w:szCs w:val="20"/>
                <w:lang w:val="sr-Latn-RS"/>
              </w:rPr>
            </w:pPr>
          </w:p>
        </w:tc>
        <w:tc>
          <w:tcPr>
            <w:tcW w:w="236" w:type="dxa"/>
          </w:tcPr>
          <w:p w14:paraId="1102EB9B" w14:textId="77777777" w:rsidR="0001138D" w:rsidRPr="00A648B4" w:rsidRDefault="0001138D" w:rsidP="00A648B4">
            <w:pPr>
              <w:keepNext/>
              <w:keepLines/>
              <w:ind w:left="0" w:firstLine="0"/>
              <w:jc w:val="center"/>
              <w:rPr>
                <w:rFonts w:ascii="Arial" w:hAnsi="Arial" w:cs="Arial"/>
                <w:sz w:val="20"/>
                <w:szCs w:val="20"/>
              </w:rPr>
            </w:pPr>
          </w:p>
        </w:tc>
        <w:tc>
          <w:tcPr>
            <w:tcW w:w="4320" w:type="dxa"/>
          </w:tcPr>
          <w:p w14:paraId="47FE8BA4" w14:textId="215690EF" w:rsidR="0001138D" w:rsidRPr="00A648B4" w:rsidRDefault="0001138D" w:rsidP="00A648B4">
            <w:pPr>
              <w:keepNext/>
              <w:keepLines/>
              <w:ind w:left="0" w:firstLine="0"/>
              <w:rPr>
                <w:rFonts w:ascii="Arial" w:hAnsi="Arial" w:cs="Arial"/>
                <w:b/>
                <w:bCs/>
                <w:sz w:val="20"/>
                <w:szCs w:val="20"/>
              </w:rPr>
            </w:pPr>
          </w:p>
        </w:tc>
      </w:tr>
      <w:tr w:rsidR="0001138D" w:rsidRPr="00045B43" w14:paraId="7D9EC3F9" w14:textId="76419250" w:rsidTr="00A648B4">
        <w:tc>
          <w:tcPr>
            <w:tcW w:w="4339" w:type="dxa"/>
          </w:tcPr>
          <w:p w14:paraId="61B1D0A9" w14:textId="5CCD084F" w:rsidR="0001138D" w:rsidRPr="00A648B4" w:rsidRDefault="0001138D" w:rsidP="00A648B4">
            <w:pPr>
              <w:pStyle w:val="ListParagraph"/>
              <w:numPr>
                <w:ilvl w:val="1"/>
                <w:numId w:val="1"/>
              </w:numPr>
              <w:ind w:left="576" w:hanging="576"/>
              <w:rPr>
                <w:rFonts w:ascii="Arial" w:hAnsi="Arial" w:cs="Arial"/>
                <w:sz w:val="20"/>
                <w:szCs w:val="20"/>
                <w:lang w:val="sr-Latn-RS"/>
              </w:rPr>
            </w:pPr>
            <w:r w:rsidRPr="00A648B4">
              <w:rPr>
                <w:rFonts w:ascii="Arial" w:hAnsi="Arial" w:cs="Arial"/>
                <w:sz w:val="20"/>
                <w:szCs w:val="20"/>
                <w:lang w:val="sr-Latn-RS"/>
              </w:rPr>
              <w:t>PRODAVAC se obavezuje da KUPCU odobri bonuse u skladu sa kriterijumima i uslovima definisanim u ovom članu Aneksa.</w:t>
            </w:r>
          </w:p>
        </w:tc>
        <w:tc>
          <w:tcPr>
            <w:tcW w:w="236" w:type="dxa"/>
          </w:tcPr>
          <w:p w14:paraId="25C7BA54" w14:textId="77777777" w:rsidR="0001138D" w:rsidRPr="0001138D" w:rsidRDefault="0001138D" w:rsidP="00A648B4">
            <w:pPr>
              <w:ind w:left="0" w:firstLine="0"/>
              <w:jc w:val="center"/>
              <w:rPr>
                <w:rFonts w:ascii="Arial" w:hAnsi="Arial" w:cs="Arial"/>
                <w:sz w:val="20"/>
                <w:szCs w:val="20"/>
              </w:rPr>
            </w:pPr>
          </w:p>
        </w:tc>
        <w:tc>
          <w:tcPr>
            <w:tcW w:w="4320" w:type="dxa"/>
          </w:tcPr>
          <w:p w14:paraId="4C96ECE4" w14:textId="5EDAA310" w:rsidR="0001138D" w:rsidRPr="00A648B4" w:rsidRDefault="00104698" w:rsidP="00A648B4">
            <w:pPr>
              <w:pStyle w:val="ListParagraph"/>
              <w:numPr>
                <w:ilvl w:val="1"/>
                <w:numId w:val="8"/>
              </w:numPr>
              <w:rPr>
                <w:rFonts w:ascii="Arial" w:hAnsi="Arial" w:cs="Arial"/>
                <w:sz w:val="20"/>
                <w:szCs w:val="20"/>
              </w:rPr>
            </w:pPr>
            <w:r w:rsidRPr="00104698">
              <w:rPr>
                <w:rFonts w:ascii="Arial" w:hAnsi="Arial" w:cs="Arial"/>
                <w:sz w:val="20"/>
                <w:szCs w:val="20"/>
              </w:rPr>
              <w:t>The SELLER undertakes to grant the BUYER bonuses in accordance with the criteria and conditions defined in this Article of the Annex.</w:t>
            </w:r>
          </w:p>
        </w:tc>
      </w:tr>
      <w:tr w:rsidR="0001138D" w:rsidRPr="00045B43" w14:paraId="31EBF5CB" w14:textId="77777777" w:rsidTr="00A648B4">
        <w:tc>
          <w:tcPr>
            <w:tcW w:w="4339" w:type="dxa"/>
          </w:tcPr>
          <w:p w14:paraId="70A56082" w14:textId="77777777" w:rsidR="0001138D" w:rsidRPr="00045B43" w:rsidRDefault="0001138D" w:rsidP="006B668C">
            <w:pPr>
              <w:rPr>
                <w:rFonts w:ascii="Arial" w:hAnsi="Arial" w:cs="Arial"/>
                <w:sz w:val="20"/>
                <w:szCs w:val="20"/>
                <w:lang w:val="sr-Latn-RS"/>
              </w:rPr>
            </w:pPr>
          </w:p>
        </w:tc>
        <w:tc>
          <w:tcPr>
            <w:tcW w:w="236" w:type="dxa"/>
          </w:tcPr>
          <w:p w14:paraId="1C944052" w14:textId="77777777" w:rsidR="0001138D" w:rsidRPr="0001138D" w:rsidRDefault="0001138D" w:rsidP="00A648B4">
            <w:pPr>
              <w:ind w:left="0" w:firstLine="0"/>
              <w:jc w:val="center"/>
              <w:rPr>
                <w:rFonts w:ascii="Arial" w:hAnsi="Arial" w:cs="Arial"/>
                <w:sz w:val="20"/>
                <w:szCs w:val="20"/>
              </w:rPr>
            </w:pPr>
          </w:p>
        </w:tc>
        <w:tc>
          <w:tcPr>
            <w:tcW w:w="4320" w:type="dxa"/>
          </w:tcPr>
          <w:p w14:paraId="13744CF9" w14:textId="7A43F829" w:rsidR="0001138D" w:rsidRPr="00A648B4" w:rsidRDefault="0001138D" w:rsidP="00A648B4">
            <w:pPr>
              <w:ind w:left="0" w:firstLine="0"/>
              <w:rPr>
                <w:rFonts w:ascii="Arial" w:hAnsi="Arial" w:cs="Arial"/>
                <w:sz w:val="20"/>
                <w:szCs w:val="20"/>
              </w:rPr>
            </w:pPr>
          </w:p>
        </w:tc>
      </w:tr>
      <w:tr w:rsidR="0001138D" w:rsidRPr="00045B43" w14:paraId="49B1A725" w14:textId="550ABAF9" w:rsidTr="00A648B4">
        <w:tc>
          <w:tcPr>
            <w:tcW w:w="4339" w:type="dxa"/>
          </w:tcPr>
          <w:p w14:paraId="4ED12CD4" w14:textId="164C0BD5" w:rsidR="0001138D" w:rsidRPr="00A648B4" w:rsidRDefault="0001138D" w:rsidP="00A648B4">
            <w:pPr>
              <w:pStyle w:val="ListParagraph"/>
              <w:numPr>
                <w:ilvl w:val="1"/>
                <w:numId w:val="1"/>
              </w:numPr>
              <w:ind w:left="576" w:hanging="576"/>
              <w:rPr>
                <w:rFonts w:ascii="Arial" w:hAnsi="Arial" w:cs="Arial"/>
                <w:sz w:val="20"/>
                <w:szCs w:val="20"/>
                <w:lang w:val="sr-Latn-RS"/>
              </w:rPr>
            </w:pPr>
            <w:r w:rsidRPr="00A648B4">
              <w:rPr>
                <w:rFonts w:ascii="Arial" w:hAnsi="Arial" w:cs="Arial"/>
                <w:sz w:val="20"/>
                <w:szCs w:val="20"/>
                <w:lang w:val="sr-Latn-RS"/>
              </w:rPr>
              <w:t>KUPAC ostvaruje pravo na bonus ukoliko ispunjava sledeće uslove:</w:t>
            </w:r>
          </w:p>
        </w:tc>
        <w:tc>
          <w:tcPr>
            <w:tcW w:w="236" w:type="dxa"/>
          </w:tcPr>
          <w:p w14:paraId="4FD4838B" w14:textId="77777777" w:rsidR="0001138D" w:rsidRPr="0001138D" w:rsidRDefault="0001138D" w:rsidP="00A648B4">
            <w:pPr>
              <w:ind w:left="0" w:firstLine="0"/>
              <w:jc w:val="center"/>
              <w:rPr>
                <w:rFonts w:ascii="Arial" w:hAnsi="Arial" w:cs="Arial"/>
                <w:sz w:val="20"/>
                <w:szCs w:val="20"/>
              </w:rPr>
            </w:pPr>
          </w:p>
        </w:tc>
        <w:tc>
          <w:tcPr>
            <w:tcW w:w="4320" w:type="dxa"/>
          </w:tcPr>
          <w:p w14:paraId="17B3BBA0" w14:textId="66F0C4F2" w:rsidR="0001138D" w:rsidRPr="00A648B4" w:rsidRDefault="00104698" w:rsidP="00A648B4">
            <w:pPr>
              <w:pStyle w:val="ListParagraph"/>
              <w:numPr>
                <w:ilvl w:val="1"/>
                <w:numId w:val="8"/>
              </w:numPr>
              <w:rPr>
                <w:rFonts w:ascii="Arial" w:hAnsi="Arial" w:cs="Arial"/>
                <w:sz w:val="20"/>
                <w:szCs w:val="20"/>
              </w:rPr>
            </w:pPr>
            <w:r w:rsidRPr="00104698">
              <w:rPr>
                <w:rFonts w:ascii="Arial" w:hAnsi="Arial" w:cs="Arial"/>
                <w:sz w:val="20"/>
                <w:szCs w:val="20"/>
              </w:rPr>
              <w:t>The BUYER shall be entitled to a bonus if the following conditions are met:</w:t>
            </w:r>
          </w:p>
        </w:tc>
      </w:tr>
      <w:tr w:rsidR="0001138D" w:rsidRPr="00045B43" w14:paraId="43060D4F" w14:textId="77777777" w:rsidTr="00A648B4">
        <w:tc>
          <w:tcPr>
            <w:tcW w:w="4339" w:type="dxa"/>
          </w:tcPr>
          <w:p w14:paraId="28731406" w14:textId="77777777" w:rsidR="0001138D" w:rsidRPr="00045B43" w:rsidRDefault="0001138D" w:rsidP="006B668C">
            <w:pPr>
              <w:rPr>
                <w:rFonts w:ascii="Arial" w:hAnsi="Arial" w:cs="Arial"/>
                <w:sz w:val="20"/>
                <w:szCs w:val="20"/>
                <w:lang w:val="sr-Latn-RS"/>
              </w:rPr>
            </w:pPr>
          </w:p>
        </w:tc>
        <w:tc>
          <w:tcPr>
            <w:tcW w:w="236" w:type="dxa"/>
          </w:tcPr>
          <w:p w14:paraId="4531CC1F" w14:textId="77777777" w:rsidR="0001138D" w:rsidRPr="0001138D" w:rsidRDefault="0001138D" w:rsidP="00A648B4">
            <w:pPr>
              <w:ind w:left="0" w:firstLine="0"/>
              <w:jc w:val="center"/>
              <w:rPr>
                <w:rFonts w:ascii="Arial" w:hAnsi="Arial" w:cs="Arial"/>
                <w:sz w:val="20"/>
                <w:szCs w:val="20"/>
              </w:rPr>
            </w:pPr>
          </w:p>
        </w:tc>
        <w:tc>
          <w:tcPr>
            <w:tcW w:w="4320" w:type="dxa"/>
          </w:tcPr>
          <w:p w14:paraId="61D3EF7D" w14:textId="26C741BE" w:rsidR="0001138D" w:rsidRPr="00A648B4" w:rsidRDefault="0001138D" w:rsidP="00A648B4">
            <w:pPr>
              <w:ind w:left="0" w:firstLine="0"/>
              <w:rPr>
                <w:rFonts w:ascii="Arial" w:hAnsi="Arial" w:cs="Arial"/>
                <w:sz w:val="20"/>
                <w:szCs w:val="20"/>
              </w:rPr>
            </w:pPr>
          </w:p>
        </w:tc>
      </w:tr>
      <w:tr w:rsidR="0001138D" w:rsidRPr="00045B43" w14:paraId="471BA7E4" w14:textId="6531A271" w:rsidTr="00A648B4">
        <w:tc>
          <w:tcPr>
            <w:tcW w:w="4339" w:type="dxa"/>
          </w:tcPr>
          <w:p w14:paraId="3F660005" w14:textId="06897B46" w:rsidR="0001138D" w:rsidRPr="00A648B4" w:rsidRDefault="0001138D" w:rsidP="00A648B4">
            <w:pPr>
              <w:pStyle w:val="ListParagraph"/>
              <w:numPr>
                <w:ilvl w:val="0"/>
                <w:numId w:val="2"/>
              </w:numPr>
              <w:ind w:left="936"/>
              <w:rPr>
                <w:rFonts w:ascii="Arial" w:hAnsi="Arial" w:cs="Arial"/>
                <w:sz w:val="20"/>
                <w:szCs w:val="20"/>
                <w:lang w:val="sr-Latn-RS"/>
              </w:rPr>
            </w:pPr>
            <w:r w:rsidRPr="00A648B4">
              <w:rPr>
                <w:rFonts w:ascii="Arial" w:hAnsi="Arial" w:cs="Arial"/>
                <w:sz w:val="20"/>
                <w:szCs w:val="20"/>
                <w:lang w:val="sr-Latn-RS"/>
              </w:rPr>
              <w:t xml:space="preserve">Ukupna vrednost kupljene robe u toku </w:t>
            </w:r>
            <w:r w:rsidRPr="00A648B4">
              <w:rPr>
                <w:rFonts w:ascii="Arial" w:hAnsi="Arial" w:cs="Arial"/>
                <w:sz w:val="20"/>
                <w:szCs w:val="20"/>
                <w:highlight w:val="yellow"/>
                <w:lang w:val="sr-Latn-RS"/>
              </w:rPr>
              <w:t>[određenog perioda, npr. kalendarske godine]</w:t>
            </w:r>
            <w:r w:rsidRPr="00A648B4">
              <w:rPr>
                <w:rFonts w:ascii="Arial" w:hAnsi="Arial" w:cs="Arial"/>
                <w:sz w:val="20"/>
                <w:szCs w:val="20"/>
                <w:lang w:val="sr-Latn-RS"/>
              </w:rPr>
              <w:t xml:space="preserve"> prelazi iznos od </w:t>
            </w:r>
            <w:r w:rsidRPr="00A648B4">
              <w:rPr>
                <w:rFonts w:ascii="Arial" w:hAnsi="Arial" w:cs="Arial"/>
                <w:sz w:val="20"/>
                <w:szCs w:val="20"/>
                <w:highlight w:val="yellow"/>
                <w:lang w:val="sr-Latn-RS"/>
              </w:rPr>
              <w:t xml:space="preserve">[npr. </w:t>
            </w:r>
            <w:r w:rsidR="00104698">
              <w:rPr>
                <w:rFonts w:ascii="Arial" w:hAnsi="Arial" w:cs="Arial"/>
                <w:sz w:val="20"/>
                <w:szCs w:val="20"/>
                <w:highlight w:val="yellow"/>
                <w:lang w:val="sr-Latn-RS"/>
              </w:rPr>
              <w:t xml:space="preserve">EUR </w:t>
            </w:r>
            <w:r w:rsidRPr="00045B43">
              <w:rPr>
                <w:rFonts w:ascii="Arial" w:hAnsi="Arial" w:cs="Arial"/>
                <w:sz w:val="20"/>
                <w:szCs w:val="20"/>
                <w:highlight w:val="yellow"/>
                <w:lang w:val="sr-Latn-RS"/>
              </w:rPr>
              <w:t>[●]</w:t>
            </w:r>
            <w:r w:rsidRPr="00A648B4">
              <w:rPr>
                <w:rFonts w:ascii="Arial" w:hAnsi="Arial" w:cs="Arial"/>
                <w:sz w:val="20"/>
                <w:szCs w:val="20"/>
                <w:highlight w:val="yellow"/>
                <w:lang w:val="sr-Latn-RS"/>
              </w:rPr>
              <w:t>]</w:t>
            </w:r>
            <w:r w:rsidRPr="00045B43">
              <w:rPr>
                <w:rFonts w:ascii="Arial" w:hAnsi="Arial" w:cs="Arial"/>
                <w:sz w:val="20"/>
                <w:szCs w:val="20"/>
                <w:lang w:val="sr-Latn-RS"/>
              </w:rPr>
              <w:t>;</w:t>
            </w:r>
          </w:p>
        </w:tc>
        <w:tc>
          <w:tcPr>
            <w:tcW w:w="236" w:type="dxa"/>
          </w:tcPr>
          <w:p w14:paraId="55CFBC8C" w14:textId="77777777" w:rsidR="0001138D" w:rsidRPr="0001138D" w:rsidRDefault="0001138D" w:rsidP="00A648B4">
            <w:pPr>
              <w:ind w:left="0" w:firstLine="0"/>
              <w:jc w:val="center"/>
              <w:rPr>
                <w:rFonts w:ascii="Arial" w:hAnsi="Arial" w:cs="Arial"/>
                <w:sz w:val="20"/>
                <w:szCs w:val="20"/>
                <w:highlight w:val="yellow"/>
              </w:rPr>
            </w:pPr>
          </w:p>
        </w:tc>
        <w:tc>
          <w:tcPr>
            <w:tcW w:w="4320" w:type="dxa"/>
          </w:tcPr>
          <w:p w14:paraId="3C31C788" w14:textId="404D6F20" w:rsidR="0001138D" w:rsidRPr="00A648B4" w:rsidRDefault="00104698" w:rsidP="00A648B4">
            <w:pPr>
              <w:pStyle w:val="ListParagraph"/>
              <w:numPr>
                <w:ilvl w:val="0"/>
                <w:numId w:val="9"/>
              </w:numPr>
              <w:ind w:left="936" w:hanging="360"/>
              <w:rPr>
                <w:rFonts w:ascii="Arial" w:hAnsi="Arial" w:cs="Arial"/>
                <w:sz w:val="20"/>
                <w:szCs w:val="20"/>
              </w:rPr>
            </w:pPr>
            <w:r w:rsidRPr="00104698">
              <w:rPr>
                <w:rFonts w:ascii="Arial" w:hAnsi="Arial" w:cs="Arial"/>
                <w:sz w:val="20"/>
                <w:szCs w:val="20"/>
              </w:rPr>
              <w:t>The total value of the Goods purchased during [</w:t>
            </w:r>
            <w:r w:rsidRPr="00A648B4">
              <w:rPr>
                <w:rFonts w:ascii="Arial" w:hAnsi="Arial" w:cs="Arial"/>
                <w:sz w:val="20"/>
                <w:szCs w:val="20"/>
                <w:highlight w:val="yellow"/>
              </w:rPr>
              <w:t>a specified period, e.g., the calendar year</w:t>
            </w:r>
            <w:r w:rsidRPr="00104698">
              <w:rPr>
                <w:rFonts w:ascii="Arial" w:hAnsi="Arial" w:cs="Arial"/>
                <w:sz w:val="20"/>
                <w:szCs w:val="20"/>
              </w:rPr>
              <w:t>] exceeds [</w:t>
            </w:r>
            <w:r w:rsidRPr="00A648B4">
              <w:rPr>
                <w:rFonts w:ascii="Arial" w:hAnsi="Arial" w:cs="Arial"/>
                <w:sz w:val="20"/>
                <w:szCs w:val="20"/>
                <w:highlight w:val="yellow"/>
              </w:rPr>
              <w:t>e.g., EUR [●]</w:t>
            </w:r>
            <w:r w:rsidRPr="00104698">
              <w:rPr>
                <w:rFonts w:ascii="Arial" w:hAnsi="Arial" w:cs="Arial"/>
                <w:sz w:val="20"/>
                <w:szCs w:val="20"/>
              </w:rPr>
              <w:t>];</w:t>
            </w:r>
          </w:p>
        </w:tc>
      </w:tr>
      <w:tr w:rsidR="0001138D" w:rsidRPr="00045B43" w14:paraId="63ADF1F1" w14:textId="77777777" w:rsidTr="00A648B4">
        <w:tc>
          <w:tcPr>
            <w:tcW w:w="4339" w:type="dxa"/>
          </w:tcPr>
          <w:p w14:paraId="597EC19F" w14:textId="77777777" w:rsidR="0001138D" w:rsidRPr="00045B43" w:rsidRDefault="0001138D" w:rsidP="006B668C">
            <w:pPr>
              <w:rPr>
                <w:rFonts w:ascii="Arial" w:hAnsi="Arial" w:cs="Arial"/>
                <w:sz w:val="20"/>
                <w:szCs w:val="20"/>
                <w:lang w:val="sr-Latn-RS"/>
              </w:rPr>
            </w:pPr>
          </w:p>
        </w:tc>
        <w:tc>
          <w:tcPr>
            <w:tcW w:w="236" w:type="dxa"/>
          </w:tcPr>
          <w:p w14:paraId="7E09C21C" w14:textId="77777777" w:rsidR="0001138D" w:rsidRPr="0001138D" w:rsidRDefault="0001138D" w:rsidP="00A648B4">
            <w:pPr>
              <w:ind w:left="0" w:firstLine="0"/>
              <w:jc w:val="center"/>
              <w:rPr>
                <w:rFonts w:ascii="Arial" w:hAnsi="Arial" w:cs="Arial"/>
                <w:sz w:val="20"/>
                <w:szCs w:val="20"/>
              </w:rPr>
            </w:pPr>
          </w:p>
        </w:tc>
        <w:tc>
          <w:tcPr>
            <w:tcW w:w="4320" w:type="dxa"/>
          </w:tcPr>
          <w:p w14:paraId="6ED6C98D" w14:textId="1D812233" w:rsidR="0001138D" w:rsidRPr="00A648B4" w:rsidRDefault="0001138D" w:rsidP="00A648B4">
            <w:pPr>
              <w:ind w:left="0" w:firstLine="0"/>
              <w:rPr>
                <w:rFonts w:ascii="Arial" w:hAnsi="Arial" w:cs="Arial"/>
                <w:sz w:val="20"/>
                <w:szCs w:val="20"/>
              </w:rPr>
            </w:pPr>
          </w:p>
        </w:tc>
      </w:tr>
      <w:tr w:rsidR="0001138D" w:rsidRPr="00045B43" w14:paraId="4F8BD101" w14:textId="5CC07742" w:rsidTr="00A648B4">
        <w:tc>
          <w:tcPr>
            <w:tcW w:w="4339" w:type="dxa"/>
          </w:tcPr>
          <w:p w14:paraId="0B04BB22" w14:textId="61DF463D" w:rsidR="0001138D" w:rsidRPr="00A648B4" w:rsidRDefault="0001138D" w:rsidP="00A648B4">
            <w:pPr>
              <w:pStyle w:val="ListParagraph"/>
              <w:numPr>
                <w:ilvl w:val="0"/>
                <w:numId w:val="2"/>
              </w:numPr>
              <w:ind w:left="936"/>
              <w:rPr>
                <w:rFonts w:ascii="Arial" w:hAnsi="Arial" w:cs="Arial"/>
                <w:sz w:val="20"/>
                <w:szCs w:val="20"/>
                <w:lang w:val="sr-Latn-RS"/>
              </w:rPr>
            </w:pPr>
            <w:r w:rsidRPr="00A648B4">
              <w:rPr>
                <w:rFonts w:ascii="Arial" w:hAnsi="Arial" w:cs="Arial"/>
                <w:sz w:val="20"/>
                <w:szCs w:val="20"/>
                <w:lang w:val="sr-Latn-RS"/>
              </w:rPr>
              <w:t>KUPAC izvršava plaćanja u skladu sa ugovorenim rokovima;</w:t>
            </w:r>
            <w:r w:rsidRPr="00045B43">
              <w:rPr>
                <w:rFonts w:ascii="Arial" w:hAnsi="Arial" w:cs="Arial"/>
                <w:sz w:val="20"/>
                <w:szCs w:val="20"/>
                <w:lang w:val="sr-Latn-RS"/>
              </w:rPr>
              <w:t xml:space="preserve"> i</w:t>
            </w:r>
          </w:p>
        </w:tc>
        <w:tc>
          <w:tcPr>
            <w:tcW w:w="236" w:type="dxa"/>
          </w:tcPr>
          <w:p w14:paraId="64BDFB39" w14:textId="77777777" w:rsidR="0001138D" w:rsidRPr="00DB586D" w:rsidRDefault="0001138D" w:rsidP="00A648B4">
            <w:pPr>
              <w:ind w:left="0" w:firstLine="0"/>
              <w:jc w:val="center"/>
              <w:rPr>
                <w:rFonts w:ascii="Arial" w:hAnsi="Arial" w:cs="Arial"/>
                <w:sz w:val="20"/>
                <w:szCs w:val="20"/>
                <w:lang w:val="pl-PL"/>
              </w:rPr>
            </w:pPr>
          </w:p>
        </w:tc>
        <w:tc>
          <w:tcPr>
            <w:tcW w:w="4320" w:type="dxa"/>
          </w:tcPr>
          <w:p w14:paraId="5EAC0A6C" w14:textId="1757EEC5" w:rsidR="0001138D" w:rsidRPr="00A648B4" w:rsidRDefault="00104698" w:rsidP="00A648B4">
            <w:pPr>
              <w:pStyle w:val="ListParagraph"/>
              <w:numPr>
                <w:ilvl w:val="0"/>
                <w:numId w:val="9"/>
              </w:numPr>
              <w:ind w:left="936" w:hanging="360"/>
              <w:rPr>
                <w:rFonts w:ascii="Arial" w:hAnsi="Arial" w:cs="Arial"/>
                <w:sz w:val="20"/>
                <w:szCs w:val="20"/>
              </w:rPr>
            </w:pPr>
            <w:r w:rsidRPr="00104698">
              <w:rPr>
                <w:rFonts w:ascii="Arial" w:hAnsi="Arial" w:cs="Arial"/>
                <w:sz w:val="20"/>
                <w:szCs w:val="20"/>
              </w:rPr>
              <w:t>The BUYER makes payments in accordance with the agreed deadlines; and</w:t>
            </w:r>
          </w:p>
        </w:tc>
      </w:tr>
      <w:tr w:rsidR="0001138D" w:rsidRPr="00045B43" w14:paraId="2D5F9A48" w14:textId="77777777" w:rsidTr="00A648B4">
        <w:tc>
          <w:tcPr>
            <w:tcW w:w="4339" w:type="dxa"/>
          </w:tcPr>
          <w:p w14:paraId="6E5D280C" w14:textId="77777777" w:rsidR="0001138D" w:rsidRPr="00045B43" w:rsidRDefault="0001138D" w:rsidP="006B668C">
            <w:pPr>
              <w:rPr>
                <w:rFonts w:ascii="Arial" w:hAnsi="Arial" w:cs="Arial"/>
                <w:sz w:val="20"/>
                <w:szCs w:val="20"/>
                <w:lang w:val="sr-Latn-RS"/>
              </w:rPr>
            </w:pPr>
          </w:p>
        </w:tc>
        <w:tc>
          <w:tcPr>
            <w:tcW w:w="236" w:type="dxa"/>
          </w:tcPr>
          <w:p w14:paraId="44D852BD" w14:textId="77777777" w:rsidR="0001138D" w:rsidRPr="0001138D" w:rsidRDefault="0001138D" w:rsidP="00A648B4">
            <w:pPr>
              <w:ind w:left="0" w:firstLine="0"/>
              <w:jc w:val="center"/>
              <w:rPr>
                <w:rFonts w:ascii="Arial" w:hAnsi="Arial" w:cs="Arial"/>
                <w:sz w:val="20"/>
                <w:szCs w:val="20"/>
              </w:rPr>
            </w:pPr>
          </w:p>
        </w:tc>
        <w:tc>
          <w:tcPr>
            <w:tcW w:w="4320" w:type="dxa"/>
          </w:tcPr>
          <w:p w14:paraId="06D65803" w14:textId="675BB915" w:rsidR="0001138D" w:rsidRPr="00A648B4" w:rsidRDefault="0001138D" w:rsidP="00A648B4">
            <w:pPr>
              <w:ind w:left="0" w:firstLine="0"/>
              <w:rPr>
                <w:rFonts w:ascii="Arial" w:hAnsi="Arial" w:cs="Arial"/>
                <w:sz w:val="20"/>
                <w:szCs w:val="20"/>
              </w:rPr>
            </w:pPr>
          </w:p>
        </w:tc>
      </w:tr>
      <w:tr w:rsidR="0001138D" w:rsidRPr="00045B43" w14:paraId="7D0F30F6" w14:textId="0918BD36" w:rsidTr="00A648B4">
        <w:tc>
          <w:tcPr>
            <w:tcW w:w="4339" w:type="dxa"/>
          </w:tcPr>
          <w:p w14:paraId="41DE0268" w14:textId="634ADD35" w:rsidR="0001138D" w:rsidRPr="00A648B4" w:rsidRDefault="0001138D" w:rsidP="00A648B4">
            <w:pPr>
              <w:pStyle w:val="ListParagraph"/>
              <w:numPr>
                <w:ilvl w:val="0"/>
                <w:numId w:val="2"/>
              </w:numPr>
              <w:ind w:left="936"/>
              <w:rPr>
                <w:rFonts w:ascii="Arial" w:hAnsi="Arial" w:cs="Arial"/>
                <w:sz w:val="20"/>
                <w:szCs w:val="20"/>
                <w:lang w:val="sr-Latn-RS"/>
              </w:rPr>
            </w:pPr>
            <w:r w:rsidRPr="00A648B4">
              <w:rPr>
                <w:rFonts w:ascii="Arial" w:hAnsi="Arial" w:cs="Arial"/>
                <w:sz w:val="20"/>
                <w:szCs w:val="20"/>
                <w:lang w:val="sr-Latn-RS"/>
              </w:rPr>
              <w:t>KUPAC ne raskine ovaj Aneks</w:t>
            </w:r>
            <w:r w:rsidRPr="00045B43">
              <w:rPr>
                <w:rFonts w:ascii="Arial" w:hAnsi="Arial" w:cs="Arial"/>
                <w:sz w:val="20"/>
                <w:szCs w:val="20"/>
                <w:lang w:val="sr-Latn-RS"/>
              </w:rPr>
              <w:t xml:space="preserve"> pre isteka ugovorenog perioda</w:t>
            </w:r>
            <w:r w:rsidRPr="00A648B4">
              <w:rPr>
                <w:rFonts w:ascii="Arial" w:hAnsi="Arial" w:cs="Arial"/>
                <w:sz w:val="20"/>
                <w:szCs w:val="20"/>
                <w:lang w:val="sr-Latn-RS"/>
              </w:rPr>
              <w:t xml:space="preserve"> i/ili Opšti Ugovor niti krši njihove odredbe.</w:t>
            </w:r>
          </w:p>
        </w:tc>
        <w:tc>
          <w:tcPr>
            <w:tcW w:w="236" w:type="dxa"/>
          </w:tcPr>
          <w:p w14:paraId="06F972ED" w14:textId="77777777" w:rsidR="0001138D" w:rsidRPr="0001138D" w:rsidRDefault="0001138D" w:rsidP="00A648B4">
            <w:pPr>
              <w:ind w:left="0" w:firstLine="0"/>
              <w:jc w:val="center"/>
              <w:rPr>
                <w:rFonts w:ascii="Arial" w:hAnsi="Arial" w:cs="Arial"/>
                <w:sz w:val="20"/>
                <w:szCs w:val="20"/>
              </w:rPr>
            </w:pPr>
          </w:p>
        </w:tc>
        <w:tc>
          <w:tcPr>
            <w:tcW w:w="4320" w:type="dxa"/>
          </w:tcPr>
          <w:p w14:paraId="151F6A48" w14:textId="697BA637" w:rsidR="0001138D" w:rsidRPr="00A648B4" w:rsidRDefault="00104698" w:rsidP="00A648B4">
            <w:pPr>
              <w:pStyle w:val="ListParagraph"/>
              <w:numPr>
                <w:ilvl w:val="0"/>
                <w:numId w:val="9"/>
              </w:numPr>
              <w:ind w:left="936" w:hanging="360"/>
              <w:rPr>
                <w:rFonts w:ascii="Arial" w:hAnsi="Arial" w:cs="Arial"/>
                <w:sz w:val="20"/>
                <w:szCs w:val="20"/>
              </w:rPr>
            </w:pPr>
            <w:r w:rsidRPr="00104698">
              <w:rPr>
                <w:rFonts w:ascii="Arial" w:hAnsi="Arial" w:cs="Arial"/>
                <w:sz w:val="20"/>
                <w:szCs w:val="20"/>
              </w:rPr>
              <w:t>The BUYER does not terminate this Annex before the end of the agreed period and/or the Master Agreement, nor violates their provisions.</w:t>
            </w:r>
          </w:p>
        </w:tc>
      </w:tr>
      <w:tr w:rsidR="0001138D" w:rsidRPr="00045B43" w14:paraId="2309B27E" w14:textId="77777777" w:rsidTr="00A648B4">
        <w:tc>
          <w:tcPr>
            <w:tcW w:w="4339" w:type="dxa"/>
          </w:tcPr>
          <w:p w14:paraId="50C15451" w14:textId="77777777" w:rsidR="0001138D" w:rsidRPr="00045B43" w:rsidRDefault="0001138D" w:rsidP="006B668C">
            <w:pPr>
              <w:rPr>
                <w:rFonts w:ascii="Arial" w:hAnsi="Arial" w:cs="Arial"/>
                <w:sz w:val="20"/>
                <w:szCs w:val="20"/>
                <w:lang w:val="sr-Latn-RS"/>
              </w:rPr>
            </w:pPr>
          </w:p>
        </w:tc>
        <w:tc>
          <w:tcPr>
            <w:tcW w:w="236" w:type="dxa"/>
          </w:tcPr>
          <w:p w14:paraId="52C74DBD" w14:textId="77777777" w:rsidR="0001138D" w:rsidRPr="0001138D" w:rsidRDefault="0001138D" w:rsidP="00A648B4">
            <w:pPr>
              <w:ind w:left="0" w:firstLine="0"/>
              <w:jc w:val="center"/>
              <w:rPr>
                <w:rFonts w:ascii="Arial" w:hAnsi="Arial" w:cs="Arial"/>
                <w:sz w:val="20"/>
                <w:szCs w:val="20"/>
              </w:rPr>
            </w:pPr>
          </w:p>
        </w:tc>
        <w:tc>
          <w:tcPr>
            <w:tcW w:w="4320" w:type="dxa"/>
          </w:tcPr>
          <w:p w14:paraId="23CC8D68" w14:textId="2ABA93DD" w:rsidR="0001138D" w:rsidRPr="00A648B4" w:rsidRDefault="0001138D" w:rsidP="00A648B4">
            <w:pPr>
              <w:ind w:left="0" w:firstLine="0"/>
              <w:rPr>
                <w:rFonts w:ascii="Arial" w:hAnsi="Arial" w:cs="Arial"/>
                <w:sz w:val="20"/>
                <w:szCs w:val="20"/>
              </w:rPr>
            </w:pPr>
          </w:p>
        </w:tc>
      </w:tr>
      <w:tr w:rsidR="0001138D" w:rsidRPr="00045B43" w14:paraId="180C2700" w14:textId="713CFF54" w:rsidTr="00A648B4">
        <w:tc>
          <w:tcPr>
            <w:tcW w:w="4339" w:type="dxa"/>
          </w:tcPr>
          <w:p w14:paraId="4AD63DC2" w14:textId="25FE789F" w:rsidR="0001138D" w:rsidRPr="00A648B4" w:rsidRDefault="0001138D" w:rsidP="00A648B4">
            <w:pPr>
              <w:pStyle w:val="ListParagraph"/>
              <w:numPr>
                <w:ilvl w:val="1"/>
                <w:numId w:val="1"/>
              </w:numPr>
              <w:ind w:left="576" w:hanging="576"/>
              <w:rPr>
                <w:rFonts w:ascii="Arial" w:hAnsi="Arial" w:cs="Arial"/>
                <w:sz w:val="20"/>
                <w:szCs w:val="20"/>
                <w:lang w:val="sr-Latn-RS"/>
              </w:rPr>
            </w:pPr>
            <w:r w:rsidRPr="00A648B4">
              <w:rPr>
                <w:rFonts w:ascii="Arial" w:hAnsi="Arial" w:cs="Arial"/>
                <w:sz w:val="20"/>
                <w:szCs w:val="20"/>
                <w:lang w:val="sr-Latn-RS"/>
              </w:rPr>
              <w:t>Visina bonusa se određuje prema sledećoj skali:</w:t>
            </w:r>
          </w:p>
        </w:tc>
        <w:tc>
          <w:tcPr>
            <w:tcW w:w="236" w:type="dxa"/>
          </w:tcPr>
          <w:p w14:paraId="2EA8E65E" w14:textId="77777777" w:rsidR="0001138D" w:rsidRPr="00DB586D" w:rsidRDefault="0001138D" w:rsidP="00A648B4">
            <w:pPr>
              <w:ind w:left="0" w:firstLine="0"/>
              <w:jc w:val="center"/>
              <w:rPr>
                <w:rFonts w:ascii="Arial" w:hAnsi="Arial" w:cs="Arial"/>
                <w:sz w:val="20"/>
                <w:szCs w:val="20"/>
                <w:lang w:val="pl-PL"/>
              </w:rPr>
            </w:pPr>
          </w:p>
        </w:tc>
        <w:tc>
          <w:tcPr>
            <w:tcW w:w="4320" w:type="dxa"/>
          </w:tcPr>
          <w:p w14:paraId="4C1C3C0A" w14:textId="49BC9F87" w:rsidR="0001138D" w:rsidRPr="00A648B4" w:rsidRDefault="00104698" w:rsidP="00A648B4">
            <w:pPr>
              <w:pStyle w:val="ListParagraph"/>
              <w:numPr>
                <w:ilvl w:val="1"/>
                <w:numId w:val="8"/>
              </w:numPr>
              <w:rPr>
                <w:rFonts w:ascii="Arial" w:hAnsi="Arial" w:cs="Arial"/>
                <w:sz w:val="20"/>
                <w:szCs w:val="20"/>
              </w:rPr>
            </w:pPr>
            <w:r w:rsidRPr="00104698">
              <w:rPr>
                <w:rFonts w:ascii="Arial" w:hAnsi="Arial" w:cs="Arial"/>
                <w:sz w:val="20"/>
                <w:szCs w:val="20"/>
              </w:rPr>
              <w:t>The amount of the bonus shall be determined according to the following scale:</w:t>
            </w:r>
          </w:p>
        </w:tc>
      </w:tr>
      <w:tr w:rsidR="0001138D" w:rsidRPr="00045B43" w14:paraId="36FE5AB1" w14:textId="77777777" w:rsidTr="00A648B4">
        <w:tc>
          <w:tcPr>
            <w:tcW w:w="4339" w:type="dxa"/>
          </w:tcPr>
          <w:p w14:paraId="6BB3E20E" w14:textId="77777777" w:rsidR="0001138D" w:rsidRPr="00045B43" w:rsidRDefault="0001138D" w:rsidP="006B668C">
            <w:pPr>
              <w:rPr>
                <w:rFonts w:ascii="Arial" w:hAnsi="Arial" w:cs="Arial"/>
                <w:sz w:val="20"/>
                <w:szCs w:val="20"/>
                <w:lang w:val="sr-Latn-RS"/>
              </w:rPr>
            </w:pPr>
          </w:p>
        </w:tc>
        <w:tc>
          <w:tcPr>
            <w:tcW w:w="236" w:type="dxa"/>
          </w:tcPr>
          <w:p w14:paraId="5E9BAA37" w14:textId="77777777" w:rsidR="0001138D" w:rsidRPr="0001138D" w:rsidRDefault="0001138D" w:rsidP="00A648B4">
            <w:pPr>
              <w:ind w:left="0" w:firstLine="0"/>
              <w:jc w:val="center"/>
              <w:rPr>
                <w:rFonts w:ascii="Arial" w:hAnsi="Arial" w:cs="Arial"/>
                <w:sz w:val="20"/>
                <w:szCs w:val="20"/>
              </w:rPr>
            </w:pPr>
          </w:p>
        </w:tc>
        <w:tc>
          <w:tcPr>
            <w:tcW w:w="4320" w:type="dxa"/>
          </w:tcPr>
          <w:p w14:paraId="6EF41C5C" w14:textId="209A6830" w:rsidR="0001138D" w:rsidRPr="00A648B4" w:rsidRDefault="0001138D" w:rsidP="00A648B4">
            <w:pPr>
              <w:ind w:left="0" w:firstLine="0"/>
              <w:rPr>
                <w:rFonts w:ascii="Arial" w:hAnsi="Arial" w:cs="Arial"/>
                <w:sz w:val="20"/>
                <w:szCs w:val="20"/>
              </w:rPr>
            </w:pPr>
          </w:p>
        </w:tc>
      </w:tr>
      <w:tr w:rsidR="0001138D" w:rsidRPr="00045B43" w14:paraId="4866B4AB" w14:textId="723835A7" w:rsidTr="00A648B4">
        <w:tc>
          <w:tcPr>
            <w:tcW w:w="4339" w:type="dxa"/>
          </w:tcPr>
          <w:p w14:paraId="2540F794" w14:textId="12ED29D3" w:rsidR="0001138D" w:rsidRPr="00A648B4" w:rsidRDefault="0001138D" w:rsidP="00A648B4">
            <w:pPr>
              <w:pStyle w:val="ListParagraph"/>
              <w:numPr>
                <w:ilvl w:val="0"/>
                <w:numId w:val="3"/>
              </w:numPr>
              <w:ind w:left="936"/>
              <w:rPr>
                <w:rFonts w:ascii="Arial" w:hAnsi="Arial" w:cs="Arial"/>
                <w:sz w:val="20"/>
                <w:szCs w:val="20"/>
                <w:lang w:val="sr-Latn-RS"/>
              </w:rPr>
            </w:pPr>
            <w:r w:rsidRPr="00A648B4">
              <w:rPr>
                <w:rFonts w:ascii="Arial" w:hAnsi="Arial" w:cs="Arial"/>
                <w:sz w:val="20"/>
                <w:szCs w:val="20"/>
                <w:lang w:val="sr-Latn-RS"/>
              </w:rPr>
              <w:t>Za rast prometa od [</w:t>
            </w:r>
            <w:r w:rsidRPr="00045B43">
              <w:rPr>
                <w:rFonts w:ascii="Arial" w:hAnsi="Arial" w:cs="Arial"/>
                <w:sz w:val="20"/>
                <w:szCs w:val="20"/>
                <w:highlight w:val="yellow"/>
                <w:lang w:val="sr-Latn-RS"/>
              </w:rPr>
              <w:t>●</w:t>
            </w:r>
            <w:r w:rsidRPr="00A648B4">
              <w:rPr>
                <w:rFonts w:ascii="Arial" w:hAnsi="Arial" w:cs="Arial"/>
                <w:sz w:val="20"/>
                <w:szCs w:val="20"/>
                <w:lang w:val="sr-Latn-RS"/>
              </w:rPr>
              <w:t xml:space="preserve">]% u odnosu na prethodnu godinu, odobriće se bonus od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w:t>
            </w:r>
            <w:r w:rsidRPr="00045B43">
              <w:rPr>
                <w:rFonts w:ascii="Arial" w:hAnsi="Arial" w:cs="Arial"/>
                <w:sz w:val="20"/>
                <w:szCs w:val="20"/>
                <w:lang w:val="sr-Latn-RS"/>
              </w:rPr>
              <w:t>;</w:t>
            </w:r>
          </w:p>
        </w:tc>
        <w:tc>
          <w:tcPr>
            <w:tcW w:w="236" w:type="dxa"/>
          </w:tcPr>
          <w:p w14:paraId="1F672E8A" w14:textId="77777777" w:rsidR="0001138D" w:rsidRPr="00DB586D" w:rsidRDefault="0001138D" w:rsidP="00A648B4">
            <w:pPr>
              <w:ind w:left="0" w:firstLine="0"/>
              <w:jc w:val="center"/>
              <w:rPr>
                <w:rFonts w:ascii="Arial" w:hAnsi="Arial" w:cs="Arial"/>
                <w:sz w:val="20"/>
                <w:szCs w:val="20"/>
                <w:highlight w:val="yellow"/>
                <w:lang w:val="pl-PL"/>
              </w:rPr>
            </w:pPr>
          </w:p>
        </w:tc>
        <w:tc>
          <w:tcPr>
            <w:tcW w:w="4320" w:type="dxa"/>
          </w:tcPr>
          <w:p w14:paraId="716F48B1" w14:textId="1F608990" w:rsidR="0001138D" w:rsidRPr="00A648B4" w:rsidRDefault="00261872" w:rsidP="00A648B4">
            <w:pPr>
              <w:pStyle w:val="ListParagraph"/>
              <w:numPr>
                <w:ilvl w:val="0"/>
                <w:numId w:val="10"/>
              </w:numPr>
              <w:ind w:left="936" w:hanging="360"/>
              <w:rPr>
                <w:rFonts w:ascii="Arial" w:hAnsi="Arial" w:cs="Arial"/>
                <w:sz w:val="20"/>
                <w:szCs w:val="20"/>
              </w:rPr>
            </w:pPr>
            <w:r w:rsidRPr="00261872">
              <w:rPr>
                <w:rFonts w:ascii="Arial" w:hAnsi="Arial" w:cs="Arial"/>
                <w:sz w:val="20"/>
                <w:szCs w:val="20"/>
              </w:rPr>
              <w:t>For a sales growth of [</w:t>
            </w:r>
            <w:r w:rsidRPr="00A648B4">
              <w:rPr>
                <w:rFonts w:ascii="Arial" w:hAnsi="Arial" w:cs="Arial"/>
                <w:sz w:val="20"/>
                <w:szCs w:val="20"/>
                <w:highlight w:val="yellow"/>
              </w:rPr>
              <w:t>●</w:t>
            </w:r>
            <w:r w:rsidRPr="00261872">
              <w:rPr>
                <w:rFonts w:ascii="Arial" w:hAnsi="Arial" w:cs="Arial"/>
                <w:sz w:val="20"/>
                <w:szCs w:val="20"/>
              </w:rPr>
              <w:t>]% compared to the previous year, a bonus of [</w:t>
            </w:r>
            <w:r w:rsidRPr="00A648B4">
              <w:rPr>
                <w:rFonts w:ascii="Arial" w:hAnsi="Arial" w:cs="Arial"/>
                <w:sz w:val="20"/>
                <w:szCs w:val="20"/>
                <w:highlight w:val="yellow"/>
              </w:rPr>
              <w:t>●</w:t>
            </w:r>
            <w:r w:rsidRPr="00261872">
              <w:rPr>
                <w:rFonts w:ascii="Arial" w:hAnsi="Arial" w:cs="Arial"/>
                <w:sz w:val="20"/>
                <w:szCs w:val="20"/>
              </w:rPr>
              <w:t>]% shall be granted;</w:t>
            </w:r>
          </w:p>
        </w:tc>
      </w:tr>
      <w:tr w:rsidR="0001138D" w:rsidRPr="00045B43" w14:paraId="3DBA56A4" w14:textId="77777777" w:rsidTr="00A648B4">
        <w:tc>
          <w:tcPr>
            <w:tcW w:w="4339" w:type="dxa"/>
          </w:tcPr>
          <w:p w14:paraId="48743F44" w14:textId="77777777" w:rsidR="0001138D" w:rsidRPr="00A648B4" w:rsidRDefault="0001138D" w:rsidP="006B668C">
            <w:pPr>
              <w:rPr>
                <w:rFonts w:ascii="Arial" w:hAnsi="Arial" w:cs="Arial"/>
                <w:sz w:val="20"/>
                <w:szCs w:val="20"/>
                <w:lang w:val="sr-Latn-RS"/>
              </w:rPr>
            </w:pPr>
          </w:p>
        </w:tc>
        <w:tc>
          <w:tcPr>
            <w:tcW w:w="236" w:type="dxa"/>
          </w:tcPr>
          <w:p w14:paraId="13A05675" w14:textId="77777777" w:rsidR="0001138D" w:rsidRPr="0001138D" w:rsidRDefault="0001138D" w:rsidP="00A648B4">
            <w:pPr>
              <w:ind w:left="0" w:firstLine="0"/>
              <w:jc w:val="center"/>
              <w:rPr>
                <w:rFonts w:ascii="Arial" w:hAnsi="Arial" w:cs="Arial"/>
                <w:sz w:val="20"/>
                <w:szCs w:val="20"/>
                <w:highlight w:val="yellow"/>
              </w:rPr>
            </w:pPr>
          </w:p>
        </w:tc>
        <w:tc>
          <w:tcPr>
            <w:tcW w:w="4320" w:type="dxa"/>
          </w:tcPr>
          <w:p w14:paraId="2EABF3D6" w14:textId="547124DF" w:rsidR="0001138D" w:rsidRPr="00A648B4" w:rsidRDefault="0001138D" w:rsidP="00A648B4">
            <w:pPr>
              <w:ind w:left="0" w:firstLine="0"/>
              <w:rPr>
                <w:rFonts w:ascii="Arial" w:hAnsi="Arial" w:cs="Arial"/>
                <w:sz w:val="20"/>
                <w:szCs w:val="20"/>
              </w:rPr>
            </w:pPr>
          </w:p>
        </w:tc>
      </w:tr>
      <w:tr w:rsidR="0001138D" w:rsidRPr="00045B43" w14:paraId="25ABD7E9" w14:textId="5544A669" w:rsidTr="00A648B4">
        <w:tc>
          <w:tcPr>
            <w:tcW w:w="4339" w:type="dxa"/>
          </w:tcPr>
          <w:p w14:paraId="272DDE09" w14:textId="0FA5049D" w:rsidR="0001138D" w:rsidRPr="00A648B4" w:rsidRDefault="0001138D" w:rsidP="00A648B4">
            <w:pPr>
              <w:pStyle w:val="ListParagraph"/>
              <w:numPr>
                <w:ilvl w:val="0"/>
                <w:numId w:val="3"/>
              </w:numPr>
              <w:ind w:left="936"/>
              <w:rPr>
                <w:rFonts w:ascii="Arial" w:hAnsi="Arial" w:cs="Arial"/>
                <w:sz w:val="20"/>
                <w:szCs w:val="20"/>
                <w:lang w:val="sr-Latn-RS"/>
              </w:rPr>
            </w:pPr>
            <w:r w:rsidRPr="00A648B4">
              <w:rPr>
                <w:rFonts w:ascii="Arial" w:hAnsi="Arial" w:cs="Arial"/>
                <w:sz w:val="20"/>
                <w:szCs w:val="20"/>
                <w:lang w:val="sr-Latn-RS"/>
              </w:rPr>
              <w:t xml:space="preserve">Za rast prometa od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 xml:space="preserve">% u odnosu na prethodnu godinu, odobriće se bonus od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w:t>
            </w:r>
            <w:r w:rsidRPr="00045B43">
              <w:rPr>
                <w:rFonts w:ascii="Arial" w:hAnsi="Arial" w:cs="Arial"/>
                <w:sz w:val="20"/>
                <w:szCs w:val="20"/>
                <w:lang w:val="sr-Latn-RS"/>
              </w:rPr>
              <w:t>;</w:t>
            </w:r>
          </w:p>
        </w:tc>
        <w:tc>
          <w:tcPr>
            <w:tcW w:w="236" w:type="dxa"/>
          </w:tcPr>
          <w:p w14:paraId="642C0589" w14:textId="77777777" w:rsidR="0001138D" w:rsidRPr="00DB586D" w:rsidRDefault="0001138D" w:rsidP="00A648B4">
            <w:pPr>
              <w:ind w:left="0" w:firstLine="0"/>
              <w:jc w:val="center"/>
              <w:rPr>
                <w:rFonts w:ascii="Arial" w:hAnsi="Arial" w:cs="Arial"/>
                <w:sz w:val="20"/>
                <w:szCs w:val="20"/>
                <w:highlight w:val="yellow"/>
                <w:lang w:val="pl-PL"/>
              </w:rPr>
            </w:pPr>
          </w:p>
        </w:tc>
        <w:tc>
          <w:tcPr>
            <w:tcW w:w="4320" w:type="dxa"/>
          </w:tcPr>
          <w:p w14:paraId="45B0EA94" w14:textId="17BE2B08" w:rsidR="0001138D" w:rsidRPr="00A648B4" w:rsidRDefault="00261872" w:rsidP="00A648B4">
            <w:pPr>
              <w:pStyle w:val="ListParagraph"/>
              <w:numPr>
                <w:ilvl w:val="0"/>
                <w:numId w:val="10"/>
              </w:numPr>
              <w:ind w:left="936" w:hanging="360"/>
              <w:rPr>
                <w:rFonts w:ascii="Arial" w:hAnsi="Arial" w:cs="Arial"/>
                <w:sz w:val="20"/>
                <w:szCs w:val="20"/>
              </w:rPr>
            </w:pPr>
            <w:r w:rsidRPr="00261872">
              <w:rPr>
                <w:rFonts w:ascii="Arial" w:hAnsi="Arial" w:cs="Arial"/>
                <w:sz w:val="20"/>
                <w:szCs w:val="20"/>
              </w:rPr>
              <w:t>For a sales growth of [</w:t>
            </w:r>
            <w:r w:rsidRPr="004D2603">
              <w:rPr>
                <w:rFonts w:ascii="Arial" w:hAnsi="Arial" w:cs="Arial"/>
                <w:sz w:val="20"/>
                <w:szCs w:val="20"/>
                <w:highlight w:val="yellow"/>
              </w:rPr>
              <w:t>●</w:t>
            </w:r>
            <w:r w:rsidRPr="00261872">
              <w:rPr>
                <w:rFonts w:ascii="Arial" w:hAnsi="Arial" w:cs="Arial"/>
                <w:sz w:val="20"/>
                <w:szCs w:val="20"/>
              </w:rPr>
              <w:t>]% compared to the previous year, a bonus of [</w:t>
            </w:r>
            <w:r w:rsidRPr="004D2603">
              <w:rPr>
                <w:rFonts w:ascii="Arial" w:hAnsi="Arial" w:cs="Arial"/>
                <w:sz w:val="20"/>
                <w:szCs w:val="20"/>
                <w:highlight w:val="yellow"/>
              </w:rPr>
              <w:t>●</w:t>
            </w:r>
            <w:r w:rsidRPr="00261872">
              <w:rPr>
                <w:rFonts w:ascii="Arial" w:hAnsi="Arial" w:cs="Arial"/>
                <w:sz w:val="20"/>
                <w:szCs w:val="20"/>
              </w:rPr>
              <w:t>]% shall be granted;</w:t>
            </w:r>
          </w:p>
        </w:tc>
      </w:tr>
      <w:tr w:rsidR="0001138D" w:rsidRPr="00045B43" w14:paraId="490172EE" w14:textId="77777777" w:rsidTr="00A648B4">
        <w:tc>
          <w:tcPr>
            <w:tcW w:w="4339" w:type="dxa"/>
          </w:tcPr>
          <w:p w14:paraId="224F896F" w14:textId="77777777" w:rsidR="0001138D" w:rsidRPr="00A648B4" w:rsidRDefault="0001138D" w:rsidP="006B668C">
            <w:pPr>
              <w:rPr>
                <w:rFonts w:ascii="Arial" w:hAnsi="Arial" w:cs="Arial"/>
                <w:sz w:val="20"/>
                <w:szCs w:val="20"/>
                <w:lang w:val="sr-Latn-RS"/>
              </w:rPr>
            </w:pPr>
          </w:p>
        </w:tc>
        <w:tc>
          <w:tcPr>
            <w:tcW w:w="236" w:type="dxa"/>
          </w:tcPr>
          <w:p w14:paraId="4E21A2DE" w14:textId="77777777" w:rsidR="0001138D" w:rsidRPr="0001138D" w:rsidRDefault="0001138D" w:rsidP="00A648B4">
            <w:pPr>
              <w:ind w:left="0" w:firstLine="0"/>
              <w:jc w:val="center"/>
              <w:rPr>
                <w:rFonts w:ascii="Arial" w:hAnsi="Arial" w:cs="Arial"/>
                <w:sz w:val="20"/>
                <w:szCs w:val="20"/>
                <w:highlight w:val="yellow"/>
              </w:rPr>
            </w:pPr>
          </w:p>
        </w:tc>
        <w:tc>
          <w:tcPr>
            <w:tcW w:w="4320" w:type="dxa"/>
          </w:tcPr>
          <w:p w14:paraId="60581AF3" w14:textId="07DD4160" w:rsidR="0001138D" w:rsidRPr="00A648B4" w:rsidRDefault="0001138D" w:rsidP="00A648B4">
            <w:pPr>
              <w:ind w:left="0" w:firstLine="0"/>
              <w:rPr>
                <w:rFonts w:ascii="Arial" w:hAnsi="Arial" w:cs="Arial"/>
                <w:sz w:val="20"/>
                <w:szCs w:val="20"/>
              </w:rPr>
            </w:pPr>
          </w:p>
        </w:tc>
      </w:tr>
      <w:tr w:rsidR="0001138D" w:rsidRPr="00045B43" w14:paraId="6C89119B" w14:textId="2F2400D7" w:rsidTr="00A648B4">
        <w:tc>
          <w:tcPr>
            <w:tcW w:w="4339" w:type="dxa"/>
          </w:tcPr>
          <w:p w14:paraId="4C86DAEA" w14:textId="0E5E1A1E" w:rsidR="0001138D" w:rsidRPr="00A648B4" w:rsidRDefault="0001138D" w:rsidP="00A648B4">
            <w:pPr>
              <w:pStyle w:val="ListParagraph"/>
              <w:numPr>
                <w:ilvl w:val="0"/>
                <w:numId w:val="3"/>
              </w:numPr>
              <w:ind w:left="936"/>
              <w:rPr>
                <w:rFonts w:ascii="Arial" w:hAnsi="Arial" w:cs="Arial"/>
                <w:sz w:val="20"/>
                <w:szCs w:val="20"/>
                <w:lang w:val="sr-Latn-RS"/>
              </w:rPr>
            </w:pPr>
            <w:r w:rsidRPr="00A648B4">
              <w:rPr>
                <w:rFonts w:ascii="Arial" w:hAnsi="Arial" w:cs="Arial"/>
                <w:sz w:val="20"/>
                <w:szCs w:val="20"/>
                <w:lang w:val="sr-Latn-RS"/>
              </w:rPr>
              <w:t xml:space="preserve">Za rast prometa od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 xml:space="preserve">% u odnosu na prethodnu godinu, odobriće se bonus od </w:t>
            </w: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r w:rsidRPr="00A648B4">
              <w:rPr>
                <w:rFonts w:ascii="Arial" w:hAnsi="Arial" w:cs="Arial"/>
                <w:sz w:val="20"/>
                <w:szCs w:val="20"/>
                <w:lang w:val="sr-Latn-RS"/>
              </w:rPr>
              <w:t>%</w:t>
            </w:r>
            <w:r w:rsidRPr="00045B43">
              <w:rPr>
                <w:rFonts w:ascii="Arial" w:hAnsi="Arial" w:cs="Arial"/>
                <w:sz w:val="20"/>
                <w:szCs w:val="20"/>
                <w:lang w:val="sr-Latn-RS"/>
              </w:rPr>
              <w:t>.</w:t>
            </w:r>
          </w:p>
        </w:tc>
        <w:tc>
          <w:tcPr>
            <w:tcW w:w="236" w:type="dxa"/>
          </w:tcPr>
          <w:p w14:paraId="5D56D097" w14:textId="77777777" w:rsidR="0001138D" w:rsidRPr="00DB586D" w:rsidRDefault="0001138D" w:rsidP="00A648B4">
            <w:pPr>
              <w:ind w:left="0" w:firstLine="0"/>
              <w:jc w:val="center"/>
              <w:rPr>
                <w:rFonts w:ascii="Arial" w:hAnsi="Arial" w:cs="Arial"/>
                <w:sz w:val="20"/>
                <w:szCs w:val="20"/>
                <w:highlight w:val="yellow"/>
                <w:lang w:val="pl-PL"/>
              </w:rPr>
            </w:pPr>
          </w:p>
        </w:tc>
        <w:tc>
          <w:tcPr>
            <w:tcW w:w="4320" w:type="dxa"/>
          </w:tcPr>
          <w:p w14:paraId="1341001D" w14:textId="5DBDFC99" w:rsidR="0001138D" w:rsidRPr="00A648B4" w:rsidRDefault="00261872" w:rsidP="00A648B4">
            <w:pPr>
              <w:pStyle w:val="ListParagraph"/>
              <w:numPr>
                <w:ilvl w:val="0"/>
                <w:numId w:val="10"/>
              </w:numPr>
              <w:ind w:left="936" w:hanging="360"/>
              <w:rPr>
                <w:rFonts w:ascii="Arial" w:hAnsi="Arial" w:cs="Arial"/>
                <w:sz w:val="20"/>
                <w:szCs w:val="20"/>
              </w:rPr>
            </w:pPr>
            <w:r w:rsidRPr="00261872">
              <w:rPr>
                <w:rFonts w:ascii="Arial" w:hAnsi="Arial" w:cs="Arial"/>
                <w:sz w:val="20"/>
                <w:szCs w:val="20"/>
              </w:rPr>
              <w:t>For a sales growth of [</w:t>
            </w:r>
            <w:r w:rsidRPr="004D2603">
              <w:rPr>
                <w:rFonts w:ascii="Arial" w:hAnsi="Arial" w:cs="Arial"/>
                <w:sz w:val="20"/>
                <w:szCs w:val="20"/>
                <w:highlight w:val="yellow"/>
              </w:rPr>
              <w:t>●</w:t>
            </w:r>
            <w:r w:rsidRPr="00261872">
              <w:rPr>
                <w:rFonts w:ascii="Arial" w:hAnsi="Arial" w:cs="Arial"/>
                <w:sz w:val="20"/>
                <w:szCs w:val="20"/>
              </w:rPr>
              <w:t>]% compared to the previous year, a bonus of [</w:t>
            </w:r>
            <w:r w:rsidRPr="004D2603">
              <w:rPr>
                <w:rFonts w:ascii="Arial" w:hAnsi="Arial" w:cs="Arial"/>
                <w:sz w:val="20"/>
                <w:szCs w:val="20"/>
                <w:highlight w:val="yellow"/>
              </w:rPr>
              <w:t>●</w:t>
            </w:r>
            <w:r w:rsidRPr="00261872">
              <w:rPr>
                <w:rFonts w:ascii="Arial" w:hAnsi="Arial" w:cs="Arial"/>
                <w:sz w:val="20"/>
                <w:szCs w:val="20"/>
              </w:rPr>
              <w:t>]% shall be granted;</w:t>
            </w:r>
          </w:p>
        </w:tc>
      </w:tr>
      <w:tr w:rsidR="0001138D" w:rsidRPr="00045B43" w14:paraId="6D6D5CA7" w14:textId="3FAE215E" w:rsidTr="00A648B4">
        <w:tc>
          <w:tcPr>
            <w:tcW w:w="4339" w:type="dxa"/>
          </w:tcPr>
          <w:p w14:paraId="617555E7" w14:textId="77777777" w:rsidR="0001138D" w:rsidRPr="00A648B4" w:rsidRDefault="0001138D" w:rsidP="006B668C">
            <w:pPr>
              <w:rPr>
                <w:rFonts w:ascii="Arial" w:hAnsi="Arial" w:cs="Arial"/>
                <w:sz w:val="20"/>
                <w:szCs w:val="20"/>
                <w:lang w:val="sr-Latn-RS"/>
              </w:rPr>
            </w:pPr>
          </w:p>
        </w:tc>
        <w:tc>
          <w:tcPr>
            <w:tcW w:w="236" w:type="dxa"/>
          </w:tcPr>
          <w:p w14:paraId="4F0ABBDE" w14:textId="77777777" w:rsidR="0001138D" w:rsidRPr="0001138D" w:rsidRDefault="0001138D" w:rsidP="00A648B4">
            <w:pPr>
              <w:ind w:left="0" w:firstLine="0"/>
              <w:jc w:val="center"/>
              <w:rPr>
                <w:rFonts w:ascii="Arial" w:hAnsi="Arial" w:cs="Arial"/>
                <w:sz w:val="20"/>
                <w:szCs w:val="20"/>
              </w:rPr>
            </w:pPr>
          </w:p>
        </w:tc>
        <w:tc>
          <w:tcPr>
            <w:tcW w:w="4320" w:type="dxa"/>
          </w:tcPr>
          <w:p w14:paraId="1642DBE8" w14:textId="668D1FD2" w:rsidR="0001138D" w:rsidRPr="00A648B4" w:rsidRDefault="0001138D" w:rsidP="00A648B4">
            <w:pPr>
              <w:ind w:left="0" w:firstLine="0"/>
              <w:rPr>
                <w:rFonts w:ascii="Arial" w:hAnsi="Arial" w:cs="Arial"/>
                <w:sz w:val="20"/>
                <w:szCs w:val="20"/>
              </w:rPr>
            </w:pPr>
          </w:p>
        </w:tc>
      </w:tr>
      <w:tr w:rsidR="0001138D" w:rsidRPr="00045B43" w14:paraId="6441F9A8" w14:textId="1DFB1512" w:rsidTr="00A648B4">
        <w:tc>
          <w:tcPr>
            <w:tcW w:w="4339" w:type="dxa"/>
          </w:tcPr>
          <w:p w14:paraId="1788556D" w14:textId="23B8759C" w:rsidR="0001138D" w:rsidRPr="00A648B4" w:rsidRDefault="0001138D" w:rsidP="00A648B4">
            <w:pPr>
              <w:pStyle w:val="ListParagraph"/>
              <w:numPr>
                <w:ilvl w:val="1"/>
                <w:numId w:val="1"/>
              </w:numPr>
              <w:ind w:left="576" w:hanging="576"/>
              <w:rPr>
                <w:rFonts w:ascii="Arial" w:hAnsi="Arial" w:cs="Arial"/>
                <w:sz w:val="20"/>
                <w:szCs w:val="20"/>
                <w:lang w:val="sr-Latn-RS"/>
              </w:rPr>
            </w:pPr>
            <w:r w:rsidRPr="00A648B4">
              <w:rPr>
                <w:rFonts w:ascii="Arial" w:hAnsi="Arial" w:cs="Arial"/>
                <w:sz w:val="20"/>
                <w:szCs w:val="20"/>
                <w:lang w:val="sr-Latn-RS"/>
              </w:rPr>
              <w:t>PRODAVAC je dužan da obračuna</w:t>
            </w:r>
            <w:r w:rsidR="00527FA3">
              <w:rPr>
                <w:rFonts w:ascii="Arial" w:hAnsi="Arial" w:cs="Arial"/>
                <w:sz w:val="20"/>
                <w:szCs w:val="20"/>
                <w:lang w:val="sr-Latn-RS"/>
              </w:rPr>
              <w:t xml:space="preserve"> i</w:t>
            </w:r>
            <w:r w:rsidRPr="00A648B4">
              <w:rPr>
                <w:rFonts w:ascii="Arial" w:hAnsi="Arial" w:cs="Arial"/>
                <w:sz w:val="20"/>
                <w:szCs w:val="20"/>
                <w:lang w:val="sr-Latn-RS"/>
              </w:rPr>
              <w:t xml:space="preserve"> isplati bonus najkasnije do </w:t>
            </w:r>
            <w:r w:rsidRPr="00045B43">
              <w:rPr>
                <w:rFonts w:ascii="Arial" w:hAnsi="Arial" w:cs="Arial"/>
                <w:sz w:val="20"/>
                <w:szCs w:val="20"/>
                <w:lang w:val="sr-Latn-RS"/>
              </w:rPr>
              <w:t>[</w:t>
            </w:r>
            <w:r w:rsidRPr="00A648B4">
              <w:rPr>
                <w:rFonts w:ascii="Arial" w:hAnsi="Arial" w:cs="Arial"/>
                <w:sz w:val="20"/>
                <w:szCs w:val="20"/>
                <w:highlight w:val="yellow"/>
                <w:lang w:val="sr-Latn-RS"/>
              </w:rPr>
              <w:t>15. januara</w:t>
            </w:r>
            <w:r w:rsidRPr="00045B43">
              <w:rPr>
                <w:rFonts w:ascii="Arial" w:hAnsi="Arial" w:cs="Arial"/>
                <w:sz w:val="20"/>
                <w:szCs w:val="20"/>
                <w:lang w:val="sr-Latn-RS"/>
              </w:rPr>
              <w:t>]</w:t>
            </w:r>
            <w:r w:rsidRPr="00A648B4">
              <w:rPr>
                <w:rFonts w:ascii="Arial" w:hAnsi="Arial" w:cs="Arial"/>
                <w:sz w:val="20"/>
                <w:szCs w:val="20"/>
                <w:lang w:val="sr-Latn-RS"/>
              </w:rPr>
              <w:t xml:space="preserve"> za prethodnu kalendarsku godinu i dostavi obračun KUPCU.</w:t>
            </w:r>
            <w:r w:rsidRPr="00045B43">
              <w:rPr>
                <w:rFonts w:ascii="Arial" w:hAnsi="Arial" w:cs="Arial"/>
                <w:sz w:val="20"/>
                <w:szCs w:val="20"/>
                <w:lang w:val="sr-Latn-RS"/>
              </w:rPr>
              <w:t xml:space="preserve"> </w:t>
            </w:r>
            <w:r w:rsidRPr="00A648B4">
              <w:rPr>
                <w:rFonts w:ascii="Arial" w:hAnsi="Arial" w:cs="Arial"/>
                <w:sz w:val="20"/>
                <w:szCs w:val="20"/>
                <w:lang w:val="sr-Latn-RS"/>
              </w:rPr>
              <w:t>Bonus će KUPCU biti isplaćen u vidu knjižnog odobrenja.</w:t>
            </w:r>
          </w:p>
        </w:tc>
        <w:tc>
          <w:tcPr>
            <w:tcW w:w="236" w:type="dxa"/>
          </w:tcPr>
          <w:p w14:paraId="520FDA42" w14:textId="77777777" w:rsidR="0001138D" w:rsidRPr="0001138D" w:rsidRDefault="0001138D" w:rsidP="00A648B4">
            <w:pPr>
              <w:ind w:left="0" w:firstLine="0"/>
              <w:jc w:val="center"/>
              <w:rPr>
                <w:rFonts w:ascii="Arial" w:hAnsi="Arial" w:cs="Arial"/>
                <w:sz w:val="20"/>
                <w:szCs w:val="20"/>
              </w:rPr>
            </w:pPr>
          </w:p>
        </w:tc>
        <w:tc>
          <w:tcPr>
            <w:tcW w:w="4320" w:type="dxa"/>
          </w:tcPr>
          <w:p w14:paraId="44641972" w14:textId="752B4A36" w:rsidR="0001138D" w:rsidRPr="00A648B4" w:rsidRDefault="00261872" w:rsidP="00A648B4">
            <w:pPr>
              <w:pStyle w:val="ListParagraph"/>
              <w:numPr>
                <w:ilvl w:val="1"/>
                <w:numId w:val="8"/>
              </w:numPr>
              <w:rPr>
                <w:rFonts w:ascii="Arial" w:hAnsi="Arial" w:cs="Arial"/>
                <w:sz w:val="20"/>
                <w:szCs w:val="20"/>
              </w:rPr>
            </w:pPr>
            <w:r w:rsidRPr="00261872">
              <w:rPr>
                <w:rFonts w:ascii="Arial" w:hAnsi="Arial" w:cs="Arial"/>
                <w:sz w:val="20"/>
                <w:szCs w:val="20"/>
              </w:rPr>
              <w:t>The SELLER is obliged to calculate and pay the bonus no later than [</w:t>
            </w:r>
            <w:r w:rsidRPr="00A648B4">
              <w:rPr>
                <w:rFonts w:ascii="Arial" w:hAnsi="Arial" w:cs="Arial"/>
                <w:sz w:val="20"/>
                <w:szCs w:val="20"/>
                <w:highlight w:val="yellow"/>
              </w:rPr>
              <w:t>January 15</w:t>
            </w:r>
            <w:r w:rsidRPr="00261872">
              <w:rPr>
                <w:rFonts w:ascii="Arial" w:hAnsi="Arial" w:cs="Arial"/>
                <w:sz w:val="20"/>
                <w:szCs w:val="20"/>
              </w:rPr>
              <w:t>] for the previous calendar year and provide the calculation to the BUYER. The bonus shall be paid to the BUYER in the form of a credit note.</w:t>
            </w:r>
          </w:p>
        </w:tc>
      </w:tr>
      <w:tr w:rsidR="0001138D" w:rsidRPr="00045B43" w14:paraId="4FCA4E55" w14:textId="77777777" w:rsidTr="00A648B4">
        <w:tc>
          <w:tcPr>
            <w:tcW w:w="4339" w:type="dxa"/>
          </w:tcPr>
          <w:p w14:paraId="7B78A401" w14:textId="77777777" w:rsidR="0001138D" w:rsidRPr="00045B43" w:rsidRDefault="0001138D" w:rsidP="006B668C">
            <w:pPr>
              <w:rPr>
                <w:rFonts w:ascii="Arial" w:hAnsi="Arial" w:cs="Arial"/>
                <w:sz w:val="20"/>
                <w:szCs w:val="20"/>
                <w:lang w:val="sr-Latn-RS"/>
              </w:rPr>
            </w:pPr>
          </w:p>
        </w:tc>
        <w:tc>
          <w:tcPr>
            <w:tcW w:w="236" w:type="dxa"/>
          </w:tcPr>
          <w:p w14:paraId="196B476A" w14:textId="77777777" w:rsidR="0001138D" w:rsidRPr="0001138D" w:rsidRDefault="0001138D" w:rsidP="00A648B4">
            <w:pPr>
              <w:ind w:left="0" w:firstLine="0"/>
              <w:jc w:val="center"/>
              <w:rPr>
                <w:rFonts w:ascii="Arial" w:hAnsi="Arial" w:cs="Arial"/>
                <w:sz w:val="20"/>
                <w:szCs w:val="20"/>
              </w:rPr>
            </w:pPr>
          </w:p>
        </w:tc>
        <w:tc>
          <w:tcPr>
            <w:tcW w:w="4320" w:type="dxa"/>
          </w:tcPr>
          <w:p w14:paraId="5E38B4DF" w14:textId="4534E613" w:rsidR="0001138D" w:rsidRPr="00A648B4" w:rsidRDefault="0001138D" w:rsidP="00A648B4">
            <w:pPr>
              <w:ind w:left="0" w:firstLine="0"/>
              <w:rPr>
                <w:rFonts w:ascii="Arial" w:hAnsi="Arial" w:cs="Arial"/>
                <w:sz w:val="20"/>
                <w:szCs w:val="20"/>
              </w:rPr>
            </w:pPr>
          </w:p>
        </w:tc>
      </w:tr>
      <w:tr w:rsidR="0001138D" w:rsidRPr="00045B43" w14:paraId="53C8660D" w14:textId="4F31164F" w:rsidTr="00A648B4">
        <w:tc>
          <w:tcPr>
            <w:tcW w:w="4339" w:type="dxa"/>
          </w:tcPr>
          <w:p w14:paraId="6A84B1FF" w14:textId="77777777" w:rsidR="0001138D" w:rsidRDefault="0001138D" w:rsidP="00A648B4">
            <w:pPr>
              <w:pStyle w:val="ListParagraph"/>
              <w:numPr>
                <w:ilvl w:val="1"/>
                <w:numId w:val="1"/>
              </w:numPr>
              <w:ind w:left="576" w:hanging="576"/>
              <w:rPr>
                <w:rFonts w:ascii="Arial" w:hAnsi="Arial" w:cs="Arial"/>
                <w:sz w:val="20"/>
                <w:szCs w:val="20"/>
                <w:lang w:val="sr-Latn-RS"/>
              </w:rPr>
            </w:pPr>
            <w:r w:rsidRPr="00A648B4">
              <w:rPr>
                <w:rFonts w:ascii="Arial" w:hAnsi="Arial" w:cs="Arial"/>
                <w:sz w:val="20"/>
                <w:szCs w:val="20"/>
                <w:lang w:val="sr-Latn-RS"/>
              </w:rPr>
              <w:t xml:space="preserve">PRODAVAC zadržava pravo da izmeni kriterijume za ostvarivanje bonusa uz prethodnu pisanu saglasnost KUPCA (uključujući i mejl korespondenciju) i uz obavezu da izmene budu dostavljene najmanje </w:t>
            </w:r>
            <w:r w:rsidRPr="00045B43">
              <w:rPr>
                <w:rFonts w:ascii="Arial" w:hAnsi="Arial" w:cs="Arial"/>
                <w:sz w:val="20"/>
                <w:szCs w:val="20"/>
                <w:lang w:val="sr-Latn-RS"/>
              </w:rPr>
              <w:t>[</w:t>
            </w:r>
            <w:r w:rsidRPr="00A648B4">
              <w:rPr>
                <w:rFonts w:ascii="Arial" w:hAnsi="Arial" w:cs="Arial"/>
                <w:sz w:val="20"/>
                <w:szCs w:val="20"/>
                <w:highlight w:val="yellow"/>
                <w:lang w:val="sr-Latn-RS"/>
              </w:rPr>
              <w:t>30 dana</w:t>
            </w:r>
            <w:r w:rsidRPr="00045B43">
              <w:rPr>
                <w:rFonts w:ascii="Arial" w:hAnsi="Arial" w:cs="Arial"/>
                <w:sz w:val="20"/>
                <w:szCs w:val="20"/>
                <w:lang w:val="sr-Latn-RS"/>
              </w:rPr>
              <w:t>]</w:t>
            </w:r>
            <w:r w:rsidRPr="00A648B4">
              <w:rPr>
                <w:rFonts w:ascii="Arial" w:hAnsi="Arial" w:cs="Arial"/>
                <w:sz w:val="20"/>
                <w:szCs w:val="20"/>
                <w:lang w:val="sr-Latn-RS"/>
              </w:rPr>
              <w:t xml:space="preserve"> pre početka primene novih kriterijuma.</w:t>
            </w:r>
          </w:p>
          <w:p w14:paraId="5DC32E6D" w14:textId="77777777" w:rsidR="00E00291" w:rsidRDefault="00E00291" w:rsidP="00E00291">
            <w:pPr>
              <w:rPr>
                <w:rFonts w:ascii="Arial" w:hAnsi="Arial" w:cs="Arial"/>
                <w:sz w:val="20"/>
                <w:szCs w:val="20"/>
                <w:lang w:val="sr-Latn-RS"/>
              </w:rPr>
            </w:pPr>
          </w:p>
          <w:p w14:paraId="55FA67EC" w14:textId="77777777" w:rsidR="00E00291" w:rsidRDefault="00E00291" w:rsidP="00E00291">
            <w:pPr>
              <w:rPr>
                <w:rFonts w:ascii="Arial" w:hAnsi="Arial" w:cs="Arial"/>
                <w:sz w:val="20"/>
                <w:szCs w:val="20"/>
                <w:lang w:val="sr-Latn-RS"/>
              </w:rPr>
            </w:pPr>
          </w:p>
          <w:p w14:paraId="5FA70E58" w14:textId="77777777" w:rsidR="00E00291" w:rsidRDefault="00E00291" w:rsidP="00E00291">
            <w:pPr>
              <w:rPr>
                <w:rFonts w:ascii="Arial" w:hAnsi="Arial" w:cs="Arial"/>
                <w:sz w:val="20"/>
                <w:szCs w:val="20"/>
                <w:lang w:val="sr-Latn-RS"/>
              </w:rPr>
            </w:pPr>
          </w:p>
          <w:p w14:paraId="521391AC" w14:textId="50B1B169" w:rsidR="00E00291" w:rsidRPr="00E00291" w:rsidRDefault="00E00291" w:rsidP="00E00291">
            <w:pPr>
              <w:rPr>
                <w:rFonts w:ascii="Arial" w:hAnsi="Arial" w:cs="Arial"/>
                <w:sz w:val="20"/>
                <w:szCs w:val="20"/>
                <w:lang w:val="sr-Latn-RS"/>
              </w:rPr>
            </w:pPr>
          </w:p>
        </w:tc>
        <w:tc>
          <w:tcPr>
            <w:tcW w:w="236" w:type="dxa"/>
          </w:tcPr>
          <w:p w14:paraId="54137852" w14:textId="77777777" w:rsidR="0001138D" w:rsidRPr="0001138D" w:rsidRDefault="0001138D" w:rsidP="00A648B4">
            <w:pPr>
              <w:ind w:left="0" w:firstLine="0"/>
              <w:jc w:val="center"/>
              <w:rPr>
                <w:rFonts w:ascii="Arial" w:hAnsi="Arial" w:cs="Arial"/>
                <w:sz w:val="20"/>
                <w:szCs w:val="20"/>
              </w:rPr>
            </w:pPr>
          </w:p>
        </w:tc>
        <w:tc>
          <w:tcPr>
            <w:tcW w:w="4320" w:type="dxa"/>
          </w:tcPr>
          <w:p w14:paraId="2931C41F" w14:textId="37B5E6AC" w:rsidR="0001138D" w:rsidRPr="00A648B4" w:rsidRDefault="00261872" w:rsidP="00A648B4">
            <w:pPr>
              <w:pStyle w:val="ListParagraph"/>
              <w:numPr>
                <w:ilvl w:val="1"/>
                <w:numId w:val="8"/>
              </w:numPr>
              <w:rPr>
                <w:rFonts w:ascii="Arial" w:hAnsi="Arial" w:cs="Arial"/>
                <w:sz w:val="20"/>
                <w:szCs w:val="20"/>
              </w:rPr>
            </w:pPr>
            <w:r w:rsidRPr="00261872">
              <w:rPr>
                <w:rFonts w:ascii="Arial" w:hAnsi="Arial" w:cs="Arial"/>
                <w:sz w:val="20"/>
                <w:szCs w:val="20"/>
              </w:rPr>
              <w:t>The SELLER reserves the right to amend the bonus eligibility criteria with the prior written consent of the BUYER (including e-mail correspondence) and with the obligation that such amendments be provided at least [</w:t>
            </w:r>
            <w:r w:rsidRPr="00A648B4">
              <w:rPr>
                <w:rFonts w:ascii="Arial" w:hAnsi="Arial" w:cs="Arial"/>
                <w:sz w:val="20"/>
                <w:szCs w:val="20"/>
                <w:highlight w:val="yellow"/>
              </w:rPr>
              <w:t>30 days</w:t>
            </w:r>
            <w:r w:rsidRPr="00261872">
              <w:rPr>
                <w:rFonts w:ascii="Arial" w:hAnsi="Arial" w:cs="Arial"/>
                <w:sz w:val="20"/>
                <w:szCs w:val="20"/>
              </w:rPr>
              <w:t>] prior to the commencement of the application of the new criteria.</w:t>
            </w:r>
          </w:p>
        </w:tc>
      </w:tr>
      <w:tr w:rsidR="00DB586D" w:rsidRPr="00045B43" w14:paraId="36644A27" w14:textId="77777777" w:rsidTr="00A648B4">
        <w:tc>
          <w:tcPr>
            <w:tcW w:w="4339" w:type="dxa"/>
          </w:tcPr>
          <w:p w14:paraId="4FC7D2B7" w14:textId="77777777" w:rsidR="00DB586D" w:rsidRPr="00A648B4" w:rsidRDefault="00DB586D" w:rsidP="00DB586D">
            <w:pPr>
              <w:pStyle w:val="ListParagraph"/>
              <w:ind w:left="576" w:firstLine="0"/>
              <w:rPr>
                <w:rFonts w:ascii="Arial" w:hAnsi="Arial" w:cs="Arial"/>
                <w:sz w:val="20"/>
                <w:szCs w:val="20"/>
                <w:lang w:val="sr-Latn-RS"/>
              </w:rPr>
            </w:pPr>
          </w:p>
        </w:tc>
        <w:tc>
          <w:tcPr>
            <w:tcW w:w="236" w:type="dxa"/>
          </w:tcPr>
          <w:p w14:paraId="3FEB9531" w14:textId="77777777" w:rsidR="00DB586D" w:rsidRPr="0001138D" w:rsidRDefault="00DB586D" w:rsidP="00A648B4">
            <w:pPr>
              <w:ind w:left="0" w:firstLine="0"/>
              <w:jc w:val="center"/>
              <w:rPr>
                <w:rFonts w:ascii="Arial" w:hAnsi="Arial" w:cs="Arial"/>
                <w:sz w:val="20"/>
                <w:szCs w:val="20"/>
              </w:rPr>
            </w:pPr>
          </w:p>
        </w:tc>
        <w:tc>
          <w:tcPr>
            <w:tcW w:w="4320" w:type="dxa"/>
          </w:tcPr>
          <w:p w14:paraId="4BC7430E" w14:textId="77777777" w:rsidR="00DB586D" w:rsidRPr="00DB586D" w:rsidRDefault="00DB586D" w:rsidP="00DB586D">
            <w:pPr>
              <w:ind w:left="0" w:firstLine="0"/>
              <w:rPr>
                <w:rFonts w:ascii="Arial" w:hAnsi="Arial" w:cs="Arial"/>
                <w:sz w:val="20"/>
                <w:szCs w:val="20"/>
              </w:rPr>
            </w:pPr>
          </w:p>
        </w:tc>
      </w:tr>
      <w:tr w:rsidR="0001138D" w:rsidRPr="00045B43" w14:paraId="0965C150" w14:textId="3ECB4722" w:rsidTr="00A648B4">
        <w:tc>
          <w:tcPr>
            <w:tcW w:w="4339" w:type="dxa"/>
          </w:tcPr>
          <w:p w14:paraId="0911C2AB" w14:textId="1AD05382" w:rsidR="0001138D" w:rsidRPr="00A648B4" w:rsidRDefault="0001138D" w:rsidP="00A648B4">
            <w:pPr>
              <w:pStyle w:val="ListParagraph"/>
              <w:numPr>
                <w:ilvl w:val="0"/>
                <w:numId w:val="1"/>
              </w:numPr>
              <w:ind w:left="576" w:hanging="576"/>
              <w:rPr>
                <w:rFonts w:ascii="Arial" w:hAnsi="Arial" w:cs="Arial"/>
                <w:b/>
                <w:bCs/>
                <w:sz w:val="20"/>
                <w:szCs w:val="20"/>
                <w:lang w:val="sr-Latn-RS"/>
              </w:rPr>
            </w:pPr>
            <w:r w:rsidRPr="00A648B4">
              <w:rPr>
                <w:rFonts w:ascii="Arial" w:hAnsi="Arial" w:cs="Arial"/>
                <w:b/>
                <w:bCs/>
                <w:sz w:val="20"/>
                <w:szCs w:val="20"/>
                <w:lang w:val="sr-Latn-RS"/>
              </w:rPr>
              <w:lastRenderedPageBreak/>
              <w:t>OSTALO</w:t>
            </w:r>
          </w:p>
        </w:tc>
        <w:tc>
          <w:tcPr>
            <w:tcW w:w="236" w:type="dxa"/>
          </w:tcPr>
          <w:p w14:paraId="15654FEB" w14:textId="77777777" w:rsidR="0001138D" w:rsidRPr="00A648B4" w:rsidRDefault="0001138D" w:rsidP="00A648B4">
            <w:pPr>
              <w:ind w:left="0" w:firstLine="0"/>
              <w:jc w:val="center"/>
              <w:rPr>
                <w:rFonts w:ascii="Arial" w:hAnsi="Arial" w:cs="Arial"/>
                <w:sz w:val="20"/>
                <w:szCs w:val="20"/>
              </w:rPr>
            </w:pPr>
          </w:p>
        </w:tc>
        <w:tc>
          <w:tcPr>
            <w:tcW w:w="4320" w:type="dxa"/>
          </w:tcPr>
          <w:p w14:paraId="1774AE22" w14:textId="3F9569FD" w:rsidR="0001138D" w:rsidRPr="00A648B4" w:rsidRDefault="004411B0" w:rsidP="00A648B4">
            <w:pPr>
              <w:pStyle w:val="ListParagraph"/>
              <w:numPr>
                <w:ilvl w:val="0"/>
                <w:numId w:val="8"/>
              </w:numPr>
              <w:rPr>
                <w:rFonts w:ascii="Arial" w:hAnsi="Arial" w:cs="Arial"/>
                <w:b/>
                <w:bCs/>
                <w:sz w:val="20"/>
                <w:szCs w:val="20"/>
              </w:rPr>
            </w:pPr>
            <w:r w:rsidRPr="004411B0">
              <w:rPr>
                <w:rFonts w:ascii="Arial" w:hAnsi="Arial" w:cs="Arial"/>
                <w:b/>
                <w:bCs/>
                <w:sz w:val="20"/>
                <w:szCs w:val="20"/>
              </w:rPr>
              <w:t>MISCELLANEOUS</w:t>
            </w:r>
          </w:p>
        </w:tc>
      </w:tr>
      <w:tr w:rsidR="0001138D" w:rsidRPr="00045B43" w14:paraId="12838A78" w14:textId="77777777" w:rsidTr="00A648B4">
        <w:tc>
          <w:tcPr>
            <w:tcW w:w="4339" w:type="dxa"/>
          </w:tcPr>
          <w:p w14:paraId="23806BC2" w14:textId="77777777" w:rsidR="0001138D" w:rsidRPr="00A648B4" w:rsidRDefault="0001138D" w:rsidP="006B668C">
            <w:pPr>
              <w:rPr>
                <w:rFonts w:ascii="Arial" w:hAnsi="Arial" w:cs="Arial"/>
                <w:sz w:val="20"/>
                <w:szCs w:val="20"/>
                <w:lang w:val="sr-Latn-RS"/>
              </w:rPr>
            </w:pPr>
          </w:p>
        </w:tc>
        <w:tc>
          <w:tcPr>
            <w:tcW w:w="236" w:type="dxa"/>
          </w:tcPr>
          <w:p w14:paraId="1FF04DDC" w14:textId="77777777" w:rsidR="0001138D" w:rsidRPr="0001138D" w:rsidRDefault="0001138D" w:rsidP="00A648B4">
            <w:pPr>
              <w:ind w:left="0" w:firstLine="0"/>
              <w:jc w:val="center"/>
              <w:rPr>
                <w:rFonts w:ascii="Arial" w:hAnsi="Arial" w:cs="Arial"/>
                <w:sz w:val="20"/>
                <w:szCs w:val="20"/>
              </w:rPr>
            </w:pPr>
          </w:p>
        </w:tc>
        <w:tc>
          <w:tcPr>
            <w:tcW w:w="4320" w:type="dxa"/>
          </w:tcPr>
          <w:p w14:paraId="10B2BE48" w14:textId="6AB79587" w:rsidR="0001138D" w:rsidRPr="00A648B4" w:rsidRDefault="0001138D" w:rsidP="00A648B4">
            <w:pPr>
              <w:ind w:left="0" w:firstLine="0"/>
              <w:rPr>
                <w:rFonts w:ascii="Arial" w:hAnsi="Arial" w:cs="Arial"/>
                <w:sz w:val="20"/>
                <w:szCs w:val="20"/>
              </w:rPr>
            </w:pPr>
          </w:p>
        </w:tc>
      </w:tr>
      <w:tr w:rsidR="0001138D" w:rsidRPr="00045B43" w14:paraId="4AE5015B" w14:textId="77777777" w:rsidTr="00A648B4">
        <w:tc>
          <w:tcPr>
            <w:tcW w:w="4339" w:type="dxa"/>
          </w:tcPr>
          <w:p w14:paraId="0796691A" w14:textId="45F2C09A" w:rsidR="0001138D" w:rsidRPr="00A648B4" w:rsidRDefault="0001138D" w:rsidP="00A648B4">
            <w:pPr>
              <w:pStyle w:val="ListParagraph"/>
              <w:numPr>
                <w:ilvl w:val="1"/>
                <w:numId w:val="1"/>
              </w:numPr>
              <w:ind w:left="576" w:hanging="576"/>
              <w:rPr>
                <w:rFonts w:ascii="Arial" w:hAnsi="Arial" w:cs="Arial"/>
                <w:sz w:val="20"/>
                <w:szCs w:val="20"/>
                <w:lang w:val="sr-Latn-RS"/>
              </w:rPr>
            </w:pPr>
            <w:r w:rsidRPr="00045B43">
              <w:rPr>
                <w:rFonts w:ascii="Arial" w:hAnsi="Arial" w:cs="Arial"/>
                <w:sz w:val="20"/>
                <w:szCs w:val="20"/>
                <w:lang w:val="sr-Latn-RS"/>
              </w:rPr>
              <w:t>Ovaj Aneks zamenjuje sve prethodne anekse i dogovore (usmene ili pisane) koji se odnose na predmet ovog Aneksa.</w:t>
            </w:r>
          </w:p>
        </w:tc>
        <w:tc>
          <w:tcPr>
            <w:tcW w:w="236" w:type="dxa"/>
          </w:tcPr>
          <w:p w14:paraId="36D91255" w14:textId="77777777" w:rsidR="0001138D" w:rsidRPr="00DB586D" w:rsidRDefault="0001138D" w:rsidP="00A648B4">
            <w:pPr>
              <w:ind w:left="0" w:firstLine="0"/>
              <w:jc w:val="center"/>
              <w:rPr>
                <w:rFonts w:ascii="Arial" w:hAnsi="Arial" w:cs="Arial"/>
                <w:sz w:val="20"/>
                <w:szCs w:val="20"/>
                <w:lang w:val="pl-PL"/>
              </w:rPr>
            </w:pPr>
          </w:p>
        </w:tc>
        <w:tc>
          <w:tcPr>
            <w:tcW w:w="4320" w:type="dxa"/>
          </w:tcPr>
          <w:p w14:paraId="304ACCE8" w14:textId="72B9019E" w:rsidR="0001138D" w:rsidRPr="00A648B4" w:rsidRDefault="004411B0" w:rsidP="00A648B4">
            <w:pPr>
              <w:pStyle w:val="ListParagraph"/>
              <w:numPr>
                <w:ilvl w:val="1"/>
                <w:numId w:val="8"/>
              </w:numPr>
              <w:rPr>
                <w:rFonts w:ascii="Arial" w:hAnsi="Arial" w:cs="Arial"/>
                <w:sz w:val="20"/>
                <w:szCs w:val="20"/>
              </w:rPr>
            </w:pPr>
            <w:r w:rsidRPr="004411B0">
              <w:rPr>
                <w:rFonts w:ascii="Arial" w:hAnsi="Arial" w:cs="Arial"/>
                <w:sz w:val="20"/>
                <w:szCs w:val="20"/>
              </w:rPr>
              <w:t>This Annex supersedes all previous annexes and agreements (oral or written) relating to the subject matter of this Annex.</w:t>
            </w:r>
          </w:p>
        </w:tc>
      </w:tr>
      <w:tr w:rsidR="0001138D" w:rsidRPr="00045B43" w14:paraId="2E5CDC23" w14:textId="77777777" w:rsidTr="00A648B4">
        <w:tc>
          <w:tcPr>
            <w:tcW w:w="4339" w:type="dxa"/>
          </w:tcPr>
          <w:p w14:paraId="6F0E2BB3" w14:textId="77777777" w:rsidR="0001138D" w:rsidRPr="00A648B4" w:rsidRDefault="0001138D" w:rsidP="006B668C">
            <w:pPr>
              <w:rPr>
                <w:rFonts w:ascii="Arial" w:hAnsi="Arial" w:cs="Arial"/>
                <w:sz w:val="20"/>
                <w:szCs w:val="20"/>
                <w:lang w:val="sr-Latn-RS"/>
              </w:rPr>
            </w:pPr>
          </w:p>
        </w:tc>
        <w:tc>
          <w:tcPr>
            <w:tcW w:w="236" w:type="dxa"/>
          </w:tcPr>
          <w:p w14:paraId="7F6B7048" w14:textId="77777777" w:rsidR="0001138D" w:rsidRPr="0001138D" w:rsidRDefault="0001138D" w:rsidP="00A648B4">
            <w:pPr>
              <w:ind w:left="0" w:firstLine="0"/>
              <w:jc w:val="center"/>
              <w:rPr>
                <w:rFonts w:ascii="Arial" w:hAnsi="Arial" w:cs="Arial"/>
                <w:sz w:val="20"/>
                <w:szCs w:val="20"/>
              </w:rPr>
            </w:pPr>
          </w:p>
        </w:tc>
        <w:tc>
          <w:tcPr>
            <w:tcW w:w="4320" w:type="dxa"/>
          </w:tcPr>
          <w:p w14:paraId="0DAF5862" w14:textId="40A119E6" w:rsidR="0001138D" w:rsidRPr="00A648B4" w:rsidRDefault="0001138D" w:rsidP="00A648B4">
            <w:pPr>
              <w:ind w:left="0" w:firstLine="0"/>
              <w:rPr>
                <w:rFonts w:ascii="Arial" w:hAnsi="Arial" w:cs="Arial"/>
                <w:sz w:val="20"/>
                <w:szCs w:val="20"/>
              </w:rPr>
            </w:pPr>
          </w:p>
        </w:tc>
      </w:tr>
      <w:tr w:rsidR="0001138D" w:rsidRPr="00045B43" w14:paraId="1C9818F0" w14:textId="72490C77" w:rsidTr="00A648B4">
        <w:tc>
          <w:tcPr>
            <w:tcW w:w="4339" w:type="dxa"/>
          </w:tcPr>
          <w:p w14:paraId="1FB5CD77" w14:textId="4520558D" w:rsidR="0001138D" w:rsidRPr="00A648B4" w:rsidRDefault="0001138D" w:rsidP="00A648B4">
            <w:pPr>
              <w:pStyle w:val="ListParagraph"/>
              <w:numPr>
                <w:ilvl w:val="1"/>
                <w:numId w:val="1"/>
              </w:numPr>
              <w:ind w:left="576" w:hanging="576"/>
              <w:rPr>
                <w:rFonts w:ascii="Arial" w:hAnsi="Arial" w:cs="Arial"/>
                <w:sz w:val="20"/>
                <w:szCs w:val="20"/>
                <w:lang w:val="sr-Latn-RS"/>
              </w:rPr>
            </w:pPr>
            <w:r w:rsidRPr="00A648B4">
              <w:rPr>
                <w:rFonts w:ascii="Arial" w:hAnsi="Arial" w:cs="Arial"/>
                <w:sz w:val="20"/>
                <w:szCs w:val="20"/>
                <w:lang w:val="sr-Latn-RS"/>
              </w:rPr>
              <w:t>Na sve ostalo što nije regulisano ovim Aneksom, primenjuju se odredbe Opšteg Ugovora</w:t>
            </w:r>
            <w:r w:rsidRPr="00045B43">
              <w:rPr>
                <w:rFonts w:ascii="Arial" w:hAnsi="Arial" w:cs="Arial"/>
                <w:sz w:val="20"/>
                <w:szCs w:val="20"/>
                <w:lang w:val="sr-Latn-RS"/>
              </w:rPr>
              <w:t xml:space="preserve"> i Opštih uslova </w:t>
            </w:r>
            <w:r w:rsidR="004411B0">
              <w:rPr>
                <w:rFonts w:ascii="Arial" w:hAnsi="Arial" w:cs="Arial"/>
                <w:sz w:val="20"/>
                <w:szCs w:val="20"/>
                <w:lang w:val="sr-Latn-RS"/>
              </w:rPr>
              <w:t>prodaje</w:t>
            </w:r>
            <w:r w:rsidRPr="00045B43">
              <w:rPr>
                <w:rFonts w:ascii="Arial" w:hAnsi="Arial" w:cs="Arial"/>
                <w:sz w:val="20"/>
                <w:szCs w:val="20"/>
                <w:lang w:val="sr-Latn-RS"/>
              </w:rPr>
              <w:t xml:space="preserve"> PRODAVCA, koji su dostupni na veb-sajtu PRODAVCA.</w:t>
            </w:r>
          </w:p>
        </w:tc>
        <w:tc>
          <w:tcPr>
            <w:tcW w:w="236" w:type="dxa"/>
          </w:tcPr>
          <w:p w14:paraId="666A1CE4" w14:textId="77777777" w:rsidR="0001138D" w:rsidRPr="0001138D" w:rsidRDefault="0001138D" w:rsidP="00A648B4">
            <w:pPr>
              <w:ind w:left="0" w:firstLine="0"/>
              <w:jc w:val="center"/>
              <w:rPr>
                <w:rFonts w:ascii="Arial" w:hAnsi="Arial" w:cs="Arial"/>
                <w:sz w:val="20"/>
                <w:szCs w:val="20"/>
              </w:rPr>
            </w:pPr>
          </w:p>
        </w:tc>
        <w:tc>
          <w:tcPr>
            <w:tcW w:w="4320" w:type="dxa"/>
          </w:tcPr>
          <w:p w14:paraId="77702152" w14:textId="46450165" w:rsidR="0001138D" w:rsidRPr="00A648B4" w:rsidRDefault="004411B0" w:rsidP="00A648B4">
            <w:pPr>
              <w:pStyle w:val="ListParagraph"/>
              <w:numPr>
                <w:ilvl w:val="1"/>
                <w:numId w:val="8"/>
              </w:numPr>
              <w:rPr>
                <w:rFonts w:ascii="Arial" w:hAnsi="Arial" w:cs="Arial"/>
                <w:sz w:val="20"/>
                <w:szCs w:val="20"/>
              </w:rPr>
            </w:pPr>
            <w:r w:rsidRPr="004411B0">
              <w:rPr>
                <w:rFonts w:ascii="Arial" w:hAnsi="Arial" w:cs="Arial"/>
                <w:sz w:val="20"/>
                <w:szCs w:val="20"/>
              </w:rPr>
              <w:t>For all matters not regulated by this Annex, the provisions of the Master Agreement and the SELLER’s General Terms of Business, which are available on the SELLER’s website, shall apply.</w:t>
            </w:r>
          </w:p>
        </w:tc>
      </w:tr>
      <w:tr w:rsidR="0001138D" w:rsidRPr="00045B43" w14:paraId="070FF2AC" w14:textId="77777777" w:rsidTr="00A648B4">
        <w:tc>
          <w:tcPr>
            <w:tcW w:w="4339" w:type="dxa"/>
          </w:tcPr>
          <w:p w14:paraId="6E8CB4C6" w14:textId="77777777" w:rsidR="0001138D" w:rsidRPr="00045B43" w:rsidRDefault="0001138D" w:rsidP="00A648B4">
            <w:pPr>
              <w:pStyle w:val="ListParagraph"/>
              <w:ind w:left="576" w:firstLine="0"/>
              <w:rPr>
                <w:rFonts w:ascii="Arial" w:hAnsi="Arial" w:cs="Arial"/>
                <w:sz w:val="20"/>
                <w:szCs w:val="20"/>
                <w:lang w:val="sr-Latn-RS"/>
              </w:rPr>
            </w:pPr>
          </w:p>
        </w:tc>
        <w:tc>
          <w:tcPr>
            <w:tcW w:w="236" w:type="dxa"/>
          </w:tcPr>
          <w:p w14:paraId="1BD16AA5" w14:textId="77777777" w:rsidR="0001138D" w:rsidRPr="0001138D" w:rsidRDefault="0001138D" w:rsidP="00A648B4">
            <w:pPr>
              <w:ind w:left="0" w:firstLine="0"/>
              <w:jc w:val="center"/>
              <w:rPr>
                <w:rFonts w:ascii="Arial" w:hAnsi="Arial" w:cs="Arial"/>
                <w:sz w:val="20"/>
                <w:szCs w:val="20"/>
              </w:rPr>
            </w:pPr>
          </w:p>
        </w:tc>
        <w:tc>
          <w:tcPr>
            <w:tcW w:w="4320" w:type="dxa"/>
          </w:tcPr>
          <w:p w14:paraId="270006FE" w14:textId="0FE33E15" w:rsidR="0001138D" w:rsidRPr="00A648B4" w:rsidRDefault="0001138D" w:rsidP="00A648B4">
            <w:pPr>
              <w:ind w:left="0" w:firstLine="0"/>
              <w:rPr>
                <w:rFonts w:ascii="Arial" w:hAnsi="Arial" w:cs="Arial"/>
                <w:sz w:val="20"/>
                <w:szCs w:val="20"/>
              </w:rPr>
            </w:pPr>
          </w:p>
        </w:tc>
      </w:tr>
      <w:tr w:rsidR="0001138D" w:rsidRPr="00045B43" w14:paraId="7D993FDD" w14:textId="77777777" w:rsidTr="00A648B4">
        <w:tc>
          <w:tcPr>
            <w:tcW w:w="4339" w:type="dxa"/>
          </w:tcPr>
          <w:p w14:paraId="0CBAF993" w14:textId="664E7C68" w:rsidR="0001138D" w:rsidRPr="00045B43" w:rsidRDefault="0001138D" w:rsidP="006B668C">
            <w:pPr>
              <w:pStyle w:val="ListParagraph"/>
              <w:numPr>
                <w:ilvl w:val="1"/>
                <w:numId w:val="1"/>
              </w:numPr>
              <w:ind w:left="576" w:hanging="576"/>
              <w:rPr>
                <w:rFonts w:ascii="Arial" w:hAnsi="Arial" w:cs="Arial"/>
                <w:sz w:val="20"/>
                <w:szCs w:val="20"/>
                <w:lang w:val="sr-Latn-RS"/>
              </w:rPr>
            </w:pPr>
            <w:r w:rsidRPr="00045B43">
              <w:rPr>
                <w:rFonts w:ascii="Arial" w:hAnsi="Arial" w:cs="Arial"/>
                <w:sz w:val="20"/>
                <w:szCs w:val="20"/>
                <w:lang w:val="sr-Latn-RS"/>
              </w:rPr>
              <w:t>U slučaju da postoji terminološka razlika između srpske i engleske verzije Ugovora, srpska verzija će prevladati.</w:t>
            </w:r>
          </w:p>
        </w:tc>
        <w:tc>
          <w:tcPr>
            <w:tcW w:w="236" w:type="dxa"/>
          </w:tcPr>
          <w:p w14:paraId="12EFDB3D" w14:textId="77777777" w:rsidR="0001138D" w:rsidRPr="0001138D" w:rsidRDefault="0001138D" w:rsidP="00A648B4">
            <w:pPr>
              <w:ind w:left="0" w:firstLine="0"/>
              <w:jc w:val="center"/>
              <w:rPr>
                <w:rFonts w:ascii="Arial" w:hAnsi="Arial" w:cs="Arial"/>
                <w:sz w:val="20"/>
                <w:szCs w:val="20"/>
              </w:rPr>
            </w:pPr>
          </w:p>
        </w:tc>
        <w:tc>
          <w:tcPr>
            <w:tcW w:w="4320" w:type="dxa"/>
          </w:tcPr>
          <w:p w14:paraId="7C053D83" w14:textId="2D5754A4" w:rsidR="0001138D" w:rsidRPr="00A648B4" w:rsidRDefault="004411B0" w:rsidP="00A648B4">
            <w:pPr>
              <w:pStyle w:val="ListParagraph"/>
              <w:numPr>
                <w:ilvl w:val="1"/>
                <w:numId w:val="8"/>
              </w:numPr>
              <w:rPr>
                <w:rFonts w:ascii="Arial" w:hAnsi="Arial" w:cs="Arial"/>
                <w:sz w:val="20"/>
                <w:szCs w:val="20"/>
              </w:rPr>
            </w:pPr>
            <w:r w:rsidRPr="004411B0">
              <w:rPr>
                <w:rFonts w:ascii="Arial" w:hAnsi="Arial" w:cs="Arial"/>
                <w:sz w:val="20"/>
                <w:szCs w:val="20"/>
              </w:rPr>
              <w:t>In the event of any terminological discrepancy between the Serbian and English versions of the Agreement, the Serbian version shall prevail.</w:t>
            </w:r>
          </w:p>
        </w:tc>
      </w:tr>
      <w:tr w:rsidR="0001138D" w:rsidRPr="00045B43" w14:paraId="5ABFBF17" w14:textId="23BB3CCE" w:rsidTr="00A648B4">
        <w:tc>
          <w:tcPr>
            <w:tcW w:w="4339" w:type="dxa"/>
          </w:tcPr>
          <w:p w14:paraId="12016656" w14:textId="047EEC53" w:rsidR="0001138D" w:rsidRPr="00A648B4" w:rsidRDefault="0001138D" w:rsidP="006B668C">
            <w:pPr>
              <w:rPr>
                <w:rFonts w:ascii="Arial" w:hAnsi="Arial" w:cs="Arial"/>
                <w:sz w:val="20"/>
                <w:szCs w:val="20"/>
                <w:lang w:val="sr-Latn-RS"/>
              </w:rPr>
            </w:pPr>
          </w:p>
        </w:tc>
        <w:tc>
          <w:tcPr>
            <w:tcW w:w="236" w:type="dxa"/>
          </w:tcPr>
          <w:p w14:paraId="09285F92" w14:textId="77777777" w:rsidR="0001138D" w:rsidRPr="0001138D" w:rsidRDefault="0001138D" w:rsidP="00A648B4">
            <w:pPr>
              <w:ind w:left="0" w:firstLine="0"/>
              <w:jc w:val="center"/>
              <w:rPr>
                <w:rFonts w:ascii="Arial" w:hAnsi="Arial" w:cs="Arial"/>
                <w:sz w:val="20"/>
                <w:szCs w:val="20"/>
              </w:rPr>
            </w:pPr>
          </w:p>
        </w:tc>
        <w:tc>
          <w:tcPr>
            <w:tcW w:w="4320" w:type="dxa"/>
          </w:tcPr>
          <w:p w14:paraId="6118619B" w14:textId="16BA6E5B" w:rsidR="0001138D" w:rsidRPr="00A648B4" w:rsidRDefault="0001138D" w:rsidP="00A648B4">
            <w:pPr>
              <w:ind w:left="0" w:firstLine="0"/>
              <w:rPr>
                <w:rFonts w:ascii="Arial" w:hAnsi="Arial" w:cs="Arial"/>
                <w:sz w:val="20"/>
                <w:szCs w:val="20"/>
              </w:rPr>
            </w:pPr>
          </w:p>
        </w:tc>
      </w:tr>
      <w:tr w:rsidR="00A648B4" w:rsidRPr="00045B43" w14:paraId="5DF5B15C" w14:textId="77777777" w:rsidTr="00A648B4">
        <w:tc>
          <w:tcPr>
            <w:tcW w:w="4339" w:type="dxa"/>
          </w:tcPr>
          <w:p w14:paraId="10B8D526" w14:textId="77777777" w:rsidR="00A648B4" w:rsidRPr="00A648B4" w:rsidDel="0053121A" w:rsidRDefault="00A648B4" w:rsidP="006B668C">
            <w:pPr>
              <w:rPr>
                <w:rFonts w:ascii="Arial" w:hAnsi="Arial" w:cs="Arial"/>
                <w:sz w:val="20"/>
                <w:szCs w:val="20"/>
                <w:lang w:val="sr-Latn-RS"/>
              </w:rPr>
            </w:pPr>
          </w:p>
        </w:tc>
        <w:tc>
          <w:tcPr>
            <w:tcW w:w="236" w:type="dxa"/>
          </w:tcPr>
          <w:p w14:paraId="1DD5C90E" w14:textId="77777777" w:rsidR="00A648B4" w:rsidRPr="0001138D" w:rsidRDefault="00A648B4" w:rsidP="0001138D">
            <w:pPr>
              <w:ind w:left="0" w:firstLine="0"/>
              <w:jc w:val="center"/>
              <w:rPr>
                <w:rFonts w:ascii="Arial" w:hAnsi="Arial" w:cs="Arial"/>
                <w:sz w:val="20"/>
                <w:szCs w:val="20"/>
              </w:rPr>
            </w:pPr>
          </w:p>
        </w:tc>
        <w:tc>
          <w:tcPr>
            <w:tcW w:w="4320" w:type="dxa"/>
          </w:tcPr>
          <w:p w14:paraId="2D8EE50B" w14:textId="77777777" w:rsidR="00A648B4" w:rsidRPr="00A648B4" w:rsidRDefault="00A648B4" w:rsidP="0001138D">
            <w:pPr>
              <w:ind w:left="0" w:firstLine="0"/>
              <w:rPr>
                <w:rFonts w:ascii="Arial" w:hAnsi="Arial" w:cs="Arial"/>
                <w:sz w:val="20"/>
                <w:szCs w:val="20"/>
              </w:rPr>
            </w:pPr>
          </w:p>
        </w:tc>
      </w:tr>
      <w:tr w:rsidR="0001138D" w:rsidRPr="00045B43" w14:paraId="310252DB" w14:textId="7F656F0A" w:rsidTr="00A648B4">
        <w:tc>
          <w:tcPr>
            <w:tcW w:w="4339" w:type="dxa"/>
          </w:tcPr>
          <w:p w14:paraId="0912CAFF" w14:textId="143CE76C" w:rsidR="0001138D" w:rsidRPr="00A648B4" w:rsidRDefault="004411B0" w:rsidP="00A648B4">
            <w:pPr>
              <w:keepNext/>
              <w:keepLines/>
              <w:jc w:val="center"/>
              <w:rPr>
                <w:rFonts w:ascii="Arial" w:hAnsi="Arial" w:cs="Arial"/>
                <w:b/>
                <w:bCs/>
                <w:sz w:val="20"/>
                <w:szCs w:val="20"/>
                <w:lang w:val="sr-Latn-RS"/>
              </w:rPr>
            </w:pPr>
            <w:r w:rsidRPr="00A648B4">
              <w:rPr>
                <w:rFonts w:ascii="Arial" w:hAnsi="Arial" w:cs="Arial"/>
                <w:b/>
                <w:bCs/>
                <w:sz w:val="20"/>
                <w:szCs w:val="20"/>
                <w:lang w:val="sr-Latn-RS"/>
              </w:rPr>
              <w:t xml:space="preserve">Za </w:t>
            </w:r>
            <w:r w:rsidR="00A648B4">
              <w:rPr>
                <w:rFonts w:ascii="Arial" w:hAnsi="Arial" w:cs="Arial"/>
                <w:b/>
                <w:bCs/>
                <w:sz w:val="20"/>
                <w:szCs w:val="20"/>
                <w:lang w:val="sr-Latn-RS"/>
              </w:rPr>
              <w:t>PRODAVCA</w:t>
            </w:r>
            <w:r w:rsidR="00A648B4" w:rsidRPr="00A648B4">
              <w:rPr>
                <w:rFonts w:ascii="Arial" w:hAnsi="Arial" w:cs="Arial"/>
                <w:b/>
                <w:bCs/>
                <w:sz w:val="20"/>
                <w:szCs w:val="20"/>
                <w:lang w:val="sr-Latn-RS"/>
              </w:rPr>
              <w:t>:</w:t>
            </w:r>
          </w:p>
        </w:tc>
        <w:tc>
          <w:tcPr>
            <w:tcW w:w="236" w:type="dxa"/>
          </w:tcPr>
          <w:p w14:paraId="780DD9AA" w14:textId="77777777" w:rsidR="0001138D" w:rsidRPr="0001138D" w:rsidRDefault="0001138D" w:rsidP="00A648B4">
            <w:pPr>
              <w:keepNext/>
              <w:keepLines/>
              <w:ind w:left="0" w:firstLine="0"/>
              <w:jc w:val="center"/>
              <w:rPr>
                <w:rFonts w:ascii="Arial" w:hAnsi="Arial" w:cs="Arial"/>
                <w:sz w:val="20"/>
                <w:szCs w:val="20"/>
              </w:rPr>
            </w:pPr>
          </w:p>
        </w:tc>
        <w:tc>
          <w:tcPr>
            <w:tcW w:w="4320" w:type="dxa"/>
            <w:vAlign w:val="center"/>
          </w:tcPr>
          <w:p w14:paraId="7161DCDF" w14:textId="66C7DED5" w:rsidR="0001138D" w:rsidRPr="00A648B4" w:rsidRDefault="00A648B4" w:rsidP="00A648B4">
            <w:pPr>
              <w:keepNext/>
              <w:keepLines/>
              <w:ind w:left="0" w:firstLine="0"/>
              <w:jc w:val="center"/>
              <w:rPr>
                <w:rFonts w:ascii="Arial" w:hAnsi="Arial" w:cs="Arial"/>
                <w:b/>
                <w:bCs/>
                <w:sz w:val="20"/>
                <w:szCs w:val="20"/>
              </w:rPr>
            </w:pPr>
            <w:r w:rsidRPr="00A648B4">
              <w:rPr>
                <w:rFonts w:ascii="Arial" w:hAnsi="Arial" w:cs="Arial"/>
                <w:b/>
                <w:bCs/>
                <w:sz w:val="20"/>
                <w:szCs w:val="20"/>
              </w:rPr>
              <w:t>For the SELLER:</w:t>
            </w:r>
          </w:p>
        </w:tc>
      </w:tr>
      <w:tr w:rsidR="0001138D" w:rsidRPr="00045B43" w14:paraId="2237F2CE" w14:textId="52635C29" w:rsidTr="00A648B4">
        <w:tc>
          <w:tcPr>
            <w:tcW w:w="4339" w:type="dxa"/>
          </w:tcPr>
          <w:p w14:paraId="41317A91" w14:textId="7F86E7B5" w:rsidR="0001138D" w:rsidRPr="00A648B4" w:rsidRDefault="0001138D" w:rsidP="00A648B4">
            <w:pPr>
              <w:keepNext/>
              <w:keepLines/>
              <w:rPr>
                <w:rFonts w:ascii="Arial" w:hAnsi="Arial" w:cs="Arial"/>
                <w:sz w:val="20"/>
                <w:szCs w:val="20"/>
                <w:lang w:val="sr-Latn-RS"/>
              </w:rPr>
            </w:pPr>
          </w:p>
        </w:tc>
        <w:tc>
          <w:tcPr>
            <w:tcW w:w="236" w:type="dxa"/>
          </w:tcPr>
          <w:p w14:paraId="123E7938" w14:textId="77777777" w:rsidR="0001138D" w:rsidRPr="0001138D" w:rsidRDefault="0001138D" w:rsidP="00A648B4">
            <w:pPr>
              <w:keepNext/>
              <w:keepLines/>
              <w:ind w:left="0" w:firstLine="0"/>
              <w:jc w:val="center"/>
              <w:rPr>
                <w:rFonts w:ascii="Arial" w:hAnsi="Arial" w:cs="Arial"/>
                <w:sz w:val="20"/>
                <w:szCs w:val="20"/>
              </w:rPr>
            </w:pPr>
          </w:p>
        </w:tc>
        <w:tc>
          <w:tcPr>
            <w:tcW w:w="4320" w:type="dxa"/>
            <w:vAlign w:val="center"/>
          </w:tcPr>
          <w:p w14:paraId="48D36231" w14:textId="466455DA" w:rsidR="0001138D" w:rsidRPr="00A648B4" w:rsidRDefault="0001138D" w:rsidP="00A648B4">
            <w:pPr>
              <w:keepNext/>
              <w:keepLines/>
              <w:ind w:left="0" w:firstLine="0"/>
              <w:jc w:val="center"/>
              <w:rPr>
                <w:rFonts w:ascii="Arial" w:hAnsi="Arial" w:cs="Arial"/>
                <w:sz w:val="20"/>
                <w:szCs w:val="20"/>
              </w:rPr>
            </w:pPr>
          </w:p>
        </w:tc>
      </w:tr>
      <w:tr w:rsidR="00A648B4" w:rsidRPr="00045B43" w14:paraId="2E7FD496" w14:textId="706ACEB6" w:rsidTr="000358AD">
        <w:tc>
          <w:tcPr>
            <w:tcW w:w="4339" w:type="dxa"/>
            <w:vMerge w:val="restart"/>
            <w:vAlign w:val="center"/>
          </w:tcPr>
          <w:p w14:paraId="5B20B2DC" w14:textId="7EC6F6E7" w:rsidR="00A648B4" w:rsidRDefault="00A648B4" w:rsidP="00A648B4">
            <w:pPr>
              <w:keepNext/>
              <w:keepLines/>
              <w:jc w:val="center"/>
              <w:rPr>
                <w:rFonts w:ascii="Arial" w:hAnsi="Arial" w:cs="Arial"/>
                <w:sz w:val="20"/>
                <w:szCs w:val="20"/>
                <w:lang w:val="sr-Latn-RS"/>
              </w:rPr>
            </w:pPr>
            <w:r>
              <w:rPr>
                <w:rFonts w:ascii="Arial" w:hAnsi="Arial" w:cs="Arial"/>
                <w:sz w:val="20"/>
                <w:szCs w:val="20"/>
                <w:lang w:val="sr-Latn-RS"/>
              </w:rPr>
              <w:t>____________________________</w:t>
            </w:r>
          </w:p>
          <w:p w14:paraId="53B188B6" w14:textId="507E0C40" w:rsidR="00A648B4" w:rsidRDefault="00A648B4" w:rsidP="00A648B4">
            <w:pPr>
              <w:keepNext/>
              <w:keepLines/>
              <w:jc w:val="center"/>
              <w:rPr>
                <w:rFonts w:ascii="Arial" w:hAnsi="Arial" w:cs="Arial"/>
                <w:sz w:val="20"/>
                <w:szCs w:val="20"/>
                <w:lang w:val="sr-Latn-RS"/>
              </w:rPr>
            </w:pPr>
            <w:r>
              <w:rPr>
                <w:rFonts w:ascii="Arial" w:hAnsi="Arial" w:cs="Arial"/>
                <w:sz w:val="20"/>
                <w:szCs w:val="20"/>
                <w:lang w:val="sr-Latn-RS"/>
              </w:rPr>
              <w:t>Aleksandra Radičević</w:t>
            </w:r>
          </w:p>
          <w:p w14:paraId="1252366C" w14:textId="2FE9E592" w:rsidR="00A648B4" w:rsidRDefault="00A648B4" w:rsidP="00A648B4">
            <w:pPr>
              <w:keepNext/>
              <w:keepLines/>
              <w:jc w:val="center"/>
              <w:rPr>
                <w:rFonts w:ascii="Arial" w:hAnsi="Arial" w:cs="Arial"/>
                <w:sz w:val="20"/>
                <w:szCs w:val="20"/>
                <w:lang w:val="sr-Latn-RS"/>
              </w:rPr>
            </w:pPr>
            <w:r>
              <w:rPr>
                <w:rFonts w:ascii="Arial" w:hAnsi="Arial" w:cs="Arial"/>
                <w:sz w:val="20"/>
                <w:szCs w:val="20"/>
                <w:lang w:val="sr-Latn-RS"/>
              </w:rPr>
              <w:t>Direktor</w:t>
            </w:r>
          </w:p>
          <w:p w14:paraId="082020EB" w14:textId="77777777" w:rsidR="00A648B4" w:rsidRDefault="00A648B4" w:rsidP="00A648B4">
            <w:pPr>
              <w:keepNext/>
              <w:keepLines/>
              <w:jc w:val="center"/>
              <w:rPr>
                <w:rFonts w:ascii="Arial" w:hAnsi="Arial" w:cs="Arial"/>
                <w:sz w:val="20"/>
                <w:szCs w:val="20"/>
                <w:lang w:val="sr-Latn-RS"/>
              </w:rPr>
            </w:pPr>
          </w:p>
          <w:p w14:paraId="09AFE1BA" w14:textId="77777777" w:rsidR="00A648B4" w:rsidRDefault="00A648B4" w:rsidP="00A648B4">
            <w:pPr>
              <w:keepNext/>
              <w:keepLines/>
              <w:jc w:val="center"/>
              <w:rPr>
                <w:rFonts w:ascii="Arial" w:hAnsi="Arial" w:cs="Arial"/>
                <w:sz w:val="20"/>
                <w:szCs w:val="20"/>
                <w:lang w:val="sr-Latn-RS"/>
              </w:rPr>
            </w:pPr>
            <w:r>
              <w:rPr>
                <w:rFonts w:ascii="Arial" w:hAnsi="Arial" w:cs="Arial"/>
                <w:sz w:val="20"/>
                <w:szCs w:val="20"/>
                <w:lang w:val="sr-Latn-RS"/>
              </w:rPr>
              <w:t>____________________________</w:t>
            </w:r>
          </w:p>
          <w:p w14:paraId="3B735B2C" w14:textId="5D56C822" w:rsidR="00A648B4" w:rsidRDefault="00A648B4" w:rsidP="00A648B4">
            <w:pPr>
              <w:keepNext/>
              <w:keepLines/>
              <w:jc w:val="center"/>
              <w:rPr>
                <w:rFonts w:ascii="Arial" w:hAnsi="Arial" w:cs="Arial"/>
                <w:sz w:val="20"/>
                <w:szCs w:val="20"/>
                <w:lang w:val="sr-Latn-RS"/>
              </w:rPr>
            </w:pPr>
            <w:r>
              <w:rPr>
                <w:rFonts w:ascii="Arial" w:hAnsi="Arial" w:cs="Arial"/>
                <w:sz w:val="20"/>
                <w:szCs w:val="20"/>
                <w:lang w:val="sr-Latn-RS"/>
              </w:rPr>
              <w:t>Marija Pavlović</w:t>
            </w:r>
          </w:p>
          <w:p w14:paraId="537D8AD3" w14:textId="2D1268EC" w:rsidR="00A648B4" w:rsidRDefault="00A648B4" w:rsidP="00A648B4">
            <w:pPr>
              <w:keepNext/>
              <w:keepLines/>
              <w:jc w:val="center"/>
              <w:rPr>
                <w:rFonts w:ascii="Arial" w:hAnsi="Arial" w:cs="Arial"/>
                <w:sz w:val="20"/>
                <w:szCs w:val="20"/>
                <w:lang w:val="sr-Latn-RS"/>
              </w:rPr>
            </w:pPr>
            <w:r>
              <w:rPr>
                <w:rFonts w:ascii="Arial" w:hAnsi="Arial" w:cs="Arial"/>
                <w:sz w:val="20"/>
                <w:szCs w:val="20"/>
                <w:lang w:val="sr-Latn-RS"/>
              </w:rPr>
              <w:t>Menadžer finansija</w:t>
            </w:r>
          </w:p>
          <w:p w14:paraId="576A926A" w14:textId="7B0D0621" w:rsidR="00A648B4" w:rsidRPr="00A648B4" w:rsidRDefault="00A648B4" w:rsidP="00A648B4">
            <w:pPr>
              <w:keepNext/>
              <w:keepLines/>
              <w:ind w:left="0" w:firstLine="0"/>
              <w:rPr>
                <w:rFonts w:ascii="Arial" w:hAnsi="Arial" w:cs="Arial"/>
                <w:sz w:val="20"/>
                <w:szCs w:val="20"/>
                <w:lang w:val="sr-Latn-RS"/>
              </w:rPr>
            </w:pPr>
          </w:p>
        </w:tc>
        <w:tc>
          <w:tcPr>
            <w:tcW w:w="236" w:type="dxa"/>
          </w:tcPr>
          <w:p w14:paraId="4E4832F3" w14:textId="77777777" w:rsidR="00A648B4" w:rsidRPr="0001138D" w:rsidRDefault="00A648B4" w:rsidP="00A648B4">
            <w:pPr>
              <w:keepNext/>
              <w:keepLines/>
              <w:ind w:left="0" w:firstLine="0"/>
              <w:jc w:val="center"/>
              <w:rPr>
                <w:rFonts w:ascii="Arial" w:hAnsi="Arial" w:cs="Arial"/>
                <w:sz w:val="20"/>
                <w:szCs w:val="20"/>
              </w:rPr>
            </w:pPr>
          </w:p>
        </w:tc>
        <w:tc>
          <w:tcPr>
            <w:tcW w:w="4320" w:type="dxa"/>
            <w:vMerge w:val="restart"/>
            <w:vAlign w:val="center"/>
          </w:tcPr>
          <w:p w14:paraId="67936AEE" w14:textId="77777777" w:rsidR="00A648B4" w:rsidRPr="00A648B4" w:rsidRDefault="00A648B4" w:rsidP="00A648B4">
            <w:pPr>
              <w:keepNext/>
              <w:keepLines/>
              <w:jc w:val="center"/>
              <w:rPr>
                <w:rFonts w:ascii="Arial" w:hAnsi="Arial" w:cs="Arial"/>
                <w:sz w:val="20"/>
                <w:szCs w:val="20"/>
              </w:rPr>
            </w:pPr>
            <w:r w:rsidRPr="00A648B4">
              <w:rPr>
                <w:rFonts w:ascii="Arial" w:hAnsi="Arial" w:cs="Arial"/>
                <w:sz w:val="20"/>
                <w:szCs w:val="20"/>
              </w:rPr>
              <w:t>____________________________</w:t>
            </w:r>
          </w:p>
          <w:p w14:paraId="1D7A1BFE" w14:textId="77777777" w:rsidR="00A648B4" w:rsidRPr="00A648B4" w:rsidRDefault="00A648B4" w:rsidP="00A648B4">
            <w:pPr>
              <w:keepNext/>
              <w:keepLines/>
              <w:jc w:val="center"/>
              <w:rPr>
                <w:rFonts w:ascii="Arial" w:hAnsi="Arial" w:cs="Arial"/>
                <w:sz w:val="20"/>
                <w:szCs w:val="20"/>
              </w:rPr>
            </w:pPr>
            <w:r w:rsidRPr="00A648B4">
              <w:rPr>
                <w:rFonts w:ascii="Arial" w:hAnsi="Arial" w:cs="Arial"/>
                <w:sz w:val="20"/>
                <w:szCs w:val="20"/>
              </w:rPr>
              <w:t>Aleksandra Radičević</w:t>
            </w:r>
          </w:p>
          <w:p w14:paraId="7090B43D" w14:textId="62EA1E1B" w:rsidR="00A648B4" w:rsidRPr="00A648B4" w:rsidRDefault="00A648B4" w:rsidP="00A648B4">
            <w:pPr>
              <w:keepNext/>
              <w:keepLines/>
              <w:jc w:val="center"/>
              <w:rPr>
                <w:rFonts w:ascii="Arial" w:hAnsi="Arial" w:cs="Arial"/>
                <w:sz w:val="20"/>
                <w:szCs w:val="20"/>
              </w:rPr>
            </w:pPr>
            <w:r w:rsidRPr="00A648B4">
              <w:rPr>
                <w:rFonts w:ascii="Arial" w:hAnsi="Arial" w:cs="Arial"/>
                <w:sz w:val="20"/>
                <w:szCs w:val="20"/>
              </w:rPr>
              <w:t>Director</w:t>
            </w:r>
          </w:p>
          <w:p w14:paraId="7A5F879C" w14:textId="77777777" w:rsidR="00A648B4" w:rsidRPr="00A648B4" w:rsidRDefault="00A648B4" w:rsidP="00A648B4">
            <w:pPr>
              <w:keepNext/>
              <w:keepLines/>
              <w:jc w:val="center"/>
              <w:rPr>
                <w:rFonts w:ascii="Arial" w:hAnsi="Arial" w:cs="Arial"/>
                <w:sz w:val="20"/>
                <w:szCs w:val="20"/>
              </w:rPr>
            </w:pPr>
          </w:p>
          <w:p w14:paraId="3DE26AD3" w14:textId="77777777" w:rsidR="00A648B4" w:rsidRPr="00A648B4" w:rsidRDefault="00A648B4" w:rsidP="00A648B4">
            <w:pPr>
              <w:keepNext/>
              <w:keepLines/>
              <w:jc w:val="center"/>
              <w:rPr>
                <w:rFonts w:ascii="Arial" w:hAnsi="Arial" w:cs="Arial"/>
                <w:sz w:val="20"/>
                <w:szCs w:val="20"/>
              </w:rPr>
            </w:pPr>
            <w:r w:rsidRPr="00A648B4">
              <w:rPr>
                <w:rFonts w:ascii="Arial" w:hAnsi="Arial" w:cs="Arial"/>
                <w:sz w:val="20"/>
                <w:szCs w:val="20"/>
              </w:rPr>
              <w:t>____________________________</w:t>
            </w:r>
          </w:p>
          <w:p w14:paraId="322903EF" w14:textId="77777777" w:rsidR="00A648B4" w:rsidRPr="00A648B4" w:rsidRDefault="00A648B4" w:rsidP="00A648B4">
            <w:pPr>
              <w:keepNext/>
              <w:keepLines/>
              <w:jc w:val="center"/>
              <w:rPr>
                <w:rFonts w:ascii="Arial" w:hAnsi="Arial" w:cs="Arial"/>
                <w:sz w:val="20"/>
                <w:szCs w:val="20"/>
              </w:rPr>
            </w:pPr>
            <w:r w:rsidRPr="00A648B4">
              <w:rPr>
                <w:rFonts w:ascii="Arial" w:hAnsi="Arial" w:cs="Arial"/>
                <w:sz w:val="20"/>
                <w:szCs w:val="20"/>
              </w:rPr>
              <w:t>Marija Pavlović</w:t>
            </w:r>
          </w:p>
          <w:p w14:paraId="6A88B526" w14:textId="74BCFCAE" w:rsidR="00A648B4" w:rsidRPr="00A648B4" w:rsidRDefault="00A648B4" w:rsidP="00A648B4">
            <w:pPr>
              <w:keepNext/>
              <w:keepLines/>
              <w:jc w:val="center"/>
              <w:rPr>
                <w:rFonts w:ascii="Arial" w:hAnsi="Arial" w:cs="Arial"/>
                <w:sz w:val="20"/>
                <w:szCs w:val="20"/>
              </w:rPr>
            </w:pPr>
            <w:r w:rsidRPr="00A648B4">
              <w:rPr>
                <w:rFonts w:ascii="Arial" w:hAnsi="Arial" w:cs="Arial"/>
                <w:sz w:val="20"/>
                <w:szCs w:val="20"/>
              </w:rPr>
              <w:t>Finance Manager</w:t>
            </w:r>
          </w:p>
          <w:p w14:paraId="4C88FEF2" w14:textId="01BD17D7" w:rsidR="00A648B4" w:rsidRPr="00A648B4" w:rsidRDefault="00A648B4" w:rsidP="00A648B4">
            <w:pPr>
              <w:keepNext/>
              <w:keepLines/>
              <w:ind w:left="0" w:firstLine="0"/>
              <w:jc w:val="center"/>
              <w:rPr>
                <w:rFonts w:ascii="Arial" w:hAnsi="Arial" w:cs="Arial"/>
                <w:sz w:val="20"/>
                <w:szCs w:val="20"/>
              </w:rPr>
            </w:pPr>
          </w:p>
        </w:tc>
      </w:tr>
      <w:tr w:rsidR="00A648B4" w:rsidRPr="00045B43" w14:paraId="3F4094FB" w14:textId="3EA97A3B" w:rsidTr="000358AD">
        <w:tc>
          <w:tcPr>
            <w:tcW w:w="4339" w:type="dxa"/>
            <w:vMerge/>
          </w:tcPr>
          <w:p w14:paraId="790B3D6E" w14:textId="3D35644F" w:rsidR="00A648B4" w:rsidRPr="00A648B4" w:rsidRDefault="00A648B4" w:rsidP="00A648B4">
            <w:pPr>
              <w:keepNext/>
              <w:keepLines/>
              <w:rPr>
                <w:rFonts w:ascii="Arial" w:hAnsi="Arial" w:cs="Arial"/>
                <w:sz w:val="20"/>
                <w:szCs w:val="20"/>
                <w:lang w:val="sr-Latn-RS"/>
              </w:rPr>
            </w:pPr>
          </w:p>
        </w:tc>
        <w:tc>
          <w:tcPr>
            <w:tcW w:w="236" w:type="dxa"/>
          </w:tcPr>
          <w:p w14:paraId="5ECAB083" w14:textId="77777777" w:rsidR="00A648B4" w:rsidRPr="0001138D" w:rsidRDefault="00A648B4" w:rsidP="00A648B4">
            <w:pPr>
              <w:keepNext/>
              <w:keepLines/>
              <w:ind w:left="0" w:firstLine="0"/>
              <w:jc w:val="center"/>
              <w:rPr>
                <w:rFonts w:ascii="Arial" w:hAnsi="Arial" w:cs="Arial"/>
                <w:sz w:val="20"/>
                <w:szCs w:val="20"/>
              </w:rPr>
            </w:pPr>
          </w:p>
        </w:tc>
        <w:tc>
          <w:tcPr>
            <w:tcW w:w="4320" w:type="dxa"/>
            <w:vMerge/>
            <w:vAlign w:val="center"/>
          </w:tcPr>
          <w:p w14:paraId="06C30DFE" w14:textId="42D775B0" w:rsidR="00A648B4" w:rsidRPr="00A648B4" w:rsidRDefault="00A648B4" w:rsidP="00A648B4">
            <w:pPr>
              <w:keepNext/>
              <w:keepLines/>
              <w:ind w:left="0" w:firstLine="0"/>
              <w:jc w:val="center"/>
              <w:rPr>
                <w:rFonts w:ascii="Arial" w:hAnsi="Arial" w:cs="Arial"/>
                <w:sz w:val="20"/>
                <w:szCs w:val="20"/>
              </w:rPr>
            </w:pPr>
          </w:p>
        </w:tc>
      </w:tr>
      <w:tr w:rsidR="00A648B4" w:rsidRPr="00045B43" w14:paraId="3A75C457" w14:textId="03FC739D" w:rsidTr="000358AD">
        <w:tc>
          <w:tcPr>
            <w:tcW w:w="4339" w:type="dxa"/>
            <w:vMerge/>
          </w:tcPr>
          <w:p w14:paraId="2BA029F1" w14:textId="1B0BA946" w:rsidR="00A648B4" w:rsidRPr="00A648B4" w:rsidRDefault="00A648B4" w:rsidP="00A648B4">
            <w:pPr>
              <w:keepNext/>
              <w:keepLines/>
              <w:rPr>
                <w:rFonts w:ascii="Arial" w:hAnsi="Arial" w:cs="Arial"/>
                <w:sz w:val="20"/>
                <w:szCs w:val="20"/>
                <w:lang w:val="sr-Latn-RS"/>
              </w:rPr>
            </w:pPr>
          </w:p>
        </w:tc>
        <w:tc>
          <w:tcPr>
            <w:tcW w:w="236" w:type="dxa"/>
          </w:tcPr>
          <w:p w14:paraId="28B0731A" w14:textId="77777777" w:rsidR="00A648B4" w:rsidRPr="0001138D" w:rsidRDefault="00A648B4" w:rsidP="00A648B4">
            <w:pPr>
              <w:keepNext/>
              <w:keepLines/>
              <w:ind w:left="0" w:firstLine="0"/>
              <w:jc w:val="center"/>
              <w:rPr>
                <w:rFonts w:ascii="Arial" w:hAnsi="Arial" w:cs="Arial"/>
                <w:sz w:val="20"/>
                <w:szCs w:val="20"/>
              </w:rPr>
            </w:pPr>
          </w:p>
        </w:tc>
        <w:tc>
          <w:tcPr>
            <w:tcW w:w="4320" w:type="dxa"/>
            <w:vMerge/>
            <w:vAlign w:val="center"/>
          </w:tcPr>
          <w:p w14:paraId="06EBF334" w14:textId="20E267AF" w:rsidR="00A648B4" w:rsidRPr="00A648B4" w:rsidRDefault="00A648B4" w:rsidP="00A648B4">
            <w:pPr>
              <w:keepNext/>
              <w:keepLines/>
              <w:ind w:left="0" w:firstLine="0"/>
              <w:jc w:val="center"/>
              <w:rPr>
                <w:rFonts w:ascii="Arial" w:hAnsi="Arial" w:cs="Arial"/>
                <w:sz w:val="20"/>
                <w:szCs w:val="20"/>
              </w:rPr>
            </w:pPr>
          </w:p>
        </w:tc>
      </w:tr>
      <w:tr w:rsidR="00A648B4" w:rsidRPr="00045B43" w14:paraId="5C65A47C" w14:textId="24DDC8F7" w:rsidTr="000358AD">
        <w:tc>
          <w:tcPr>
            <w:tcW w:w="4339" w:type="dxa"/>
            <w:vMerge/>
          </w:tcPr>
          <w:p w14:paraId="52FA0383" w14:textId="549271A5" w:rsidR="00A648B4" w:rsidRPr="00A648B4" w:rsidRDefault="00A648B4" w:rsidP="00A648B4">
            <w:pPr>
              <w:keepNext/>
              <w:keepLines/>
              <w:rPr>
                <w:rFonts w:ascii="Arial" w:hAnsi="Arial" w:cs="Arial"/>
                <w:sz w:val="20"/>
                <w:szCs w:val="20"/>
                <w:lang w:val="sr-Latn-RS"/>
              </w:rPr>
            </w:pPr>
          </w:p>
        </w:tc>
        <w:tc>
          <w:tcPr>
            <w:tcW w:w="236" w:type="dxa"/>
          </w:tcPr>
          <w:p w14:paraId="6D499A9C" w14:textId="77777777" w:rsidR="00A648B4" w:rsidRPr="0001138D" w:rsidRDefault="00A648B4" w:rsidP="00A648B4">
            <w:pPr>
              <w:keepNext/>
              <w:keepLines/>
              <w:ind w:left="0" w:firstLine="0"/>
              <w:jc w:val="center"/>
              <w:rPr>
                <w:rFonts w:ascii="Arial" w:hAnsi="Arial" w:cs="Arial"/>
                <w:sz w:val="20"/>
                <w:szCs w:val="20"/>
              </w:rPr>
            </w:pPr>
          </w:p>
        </w:tc>
        <w:tc>
          <w:tcPr>
            <w:tcW w:w="4320" w:type="dxa"/>
            <w:vMerge/>
            <w:vAlign w:val="center"/>
          </w:tcPr>
          <w:p w14:paraId="6B73729C" w14:textId="143C6DB6" w:rsidR="00A648B4" w:rsidRPr="00A648B4" w:rsidRDefault="00A648B4" w:rsidP="00A648B4">
            <w:pPr>
              <w:keepNext/>
              <w:keepLines/>
              <w:ind w:left="0" w:firstLine="0"/>
              <w:jc w:val="center"/>
              <w:rPr>
                <w:rFonts w:ascii="Arial" w:hAnsi="Arial" w:cs="Arial"/>
                <w:sz w:val="20"/>
                <w:szCs w:val="20"/>
              </w:rPr>
            </w:pPr>
          </w:p>
        </w:tc>
      </w:tr>
      <w:tr w:rsidR="00A648B4" w:rsidRPr="00045B43" w14:paraId="150B6AE5" w14:textId="4700C46E" w:rsidTr="000358AD">
        <w:tc>
          <w:tcPr>
            <w:tcW w:w="4339" w:type="dxa"/>
            <w:vMerge/>
          </w:tcPr>
          <w:p w14:paraId="42641877" w14:textId="5BD99EE3" w:rsidR="00A648B4" w:rsidRPr="00A648B4" w:rsidRDefault="00A648B4" w:rsidP="00A648B4">
            <w:pPr>
              <w:keepNext/>
              <w:keepLines/>
              <w:rPr>
                <w:rFonts w:ascii="Arial" w:hAnsi="Arial" w:cs="Arial"/>
                <w:sz w:val="20"/>
                <w:szCs w:val="20"/>
                <w:lang w:val="sr-Latn-RS"/>
              </w:rPr>
            </w:pPr>
          </w:p>
        </w:tc>
        <w:tc>
          <w:tcPr>
            <w:tcW w:w="236" w:type="dxa"/>
          </w:tcPr>
          <w:p w14:paraId="64A92097" w14:textId="77777777" w:rsidR="00A648B4" w:rsidRPr="0001138D" w:rsidRDefault="00A648B4" w:rsidP="00A648B4">
            <w:pPr>
              <w:keepNext/>
              <w:keepLines/>
              <w:ind w:left="0" w:firstLine="0"/>
              <w:jc w:val="center"/>
              <w:rPr>
                <w:rFonts w:ascii="Arial" w:hAnsi="Arial" w:cs="Arial"/>
                <w:sz w:val="20"/>
                <w:szCs w:val="20"/>
              </w:rPr>
            </w:pPr>
          </w:p>
        </w:tc>
        <w:tc>
          <w:tcPr>
            <w:tcW w:w="4320" w:type="dxa"/>
            <w:vMerge/>
            <w:vAlign w:val="center"/>
          </w:tcPr>
          <w:p w14:paraId="037C903F" w14:textId="3BBD350E" w:rsidR="00A648B4" w:rsidRPr="00A648B4" w:rsidRDefault="00A648B4" w:rsidP="00A648B4">
            <w:pPr>
              <w:keepNext/>
              <w:keepLines/>
              <w:ind w:left="0" w:firstLine="0"/>
              <w:jc w:val="center"/>
              <w:rPr>
                <w:rFonts w:ascii="Arial" w:hAnsi="Arial" w:cs="Arial"/>
                <w:sz w:val="20"/>
                <w:szCs w:val="20"/>
              </w:rPr>
            </w:pPr>
          </w:p>
        </w:tc>
      </w:tr>
      <w:tr w:rsidR="00A648B4" w:rsidRPr="00045B43" w14:paraId="7F55DC6D" w14:textId="5CB68405" w:rsidTr="000358AD">
        <w:tc>
          <w:tcPr>
            <w:tcW w:w="4339" w:type="dxa"/>
            <w:vMerge/>
          </w:tcPr>
          <w:p w14:paraId="7210889D" w14:textId="1FBC1889" w:rsidR="00A648B4" w:rsidRPr="00A648B4" w:rsidRDefault="00A648B4" w:rsidP="00A648B4">
            <w:pPr>
              <w:keepNext/>
              <w:keepLines/>
              <w:rPr>
                <w:rFonts w:ascii="Arial" w:hAnsi="Arial" w:cs="Arial"/>
                <w:sz w:val="20"/>
                <w:szCs w:val="20"/>
                <w:lang w:val="sr-Latn-RS"/>
              </w:rPr>
            </w:pPr>
          </w:p>
        </w:tc>
        <w:tc>
          <w:tcPr>
            <w:tcW w:w="236" w:type="dxa"/>
          </w:tcPr>
          <w:p w14:paraId="05E0932B" w14:textId="77777777" w:rsidR="00A648B4" w:rsidRPr="0001138D" w:rsidRDefault="00A648B4" w:rsidP="00A648B4">
            <w:pPr>
              <w:keepNext/>
              <w:keepLines/>
              <w:ind w:left="0" w:firstLine="0"/>
              <w:jc w:val="center"/>
              <w:rPr>
                <w:rFonts w:ascii="Arial" w:hAnsi="Arial" w:cs="Arial"/>
                <w:sz w:val="20"/>
                <w:szCs w:val="20"/>
              </w:rPr>
            </w:pPr>
          </w:p>
        </w:tc>
        <w:tc>
          <w:tcPr>
            <w:tcW w:w="4320" w:type="dxa"/>
            <w:vMerge/>
            <w:vAlign w:val="center"/>
          </w:tcPr>
          <w:p w14:paraId="60F3AA6D" w14:textId="47543E23" w:rsidR="00A648B4" w:rsidRPr="00A648B4" w:rsidRDefault="00A648B4" w:rsidP="00A648B4">
            <w:pPr>
              <w:keepNext/>
              <w:keepLines/>
              <w:ind w:left="0" w:firstLine="0"/>
              <w:jc w:val="center"/>
              <w:rPr>
                <w:rFonts w:ascii="Arial" w:hAnsi="Arial" w:cs="Arial"/>
                <w:sz w:val="20"/>
                <w:szCs w:val="20"/>
              </w:rPr>
            </w:pPr>
          </w:p>
        </w:tc>
      </w:tr>
      <w:tr w:rsidR="00A648B4" w:rsidRPr="00045B43" w14:paraId="52669A49" w14:textId="7EDE060A" w:rsidTr="000358AD">
        <w:tc>
          <w:tcPr>
            <w:tcW w:w="4339" w:type="dxa"/>
            <w:vMerge/>
          </w:tcPr>
          <w:p w14:paraId="1BF6494C" w14:textId="451AEA23" w:rsidR="00A648B4" w:rsidRPr="00A648B4" w:rsidRDefault="00A648B4" w:rsidP="00A648B4">
            <w:pPr>
              <w:keepNext/>
              <w:keepLines/>
              <w:rPr>
                <w:rFonts w:ascii="Arial" w:hAnsi="Arial" w:cs="Arial"/>
                <w:sz w:val="20"/>
                <w:szCs w:val="20"/>
                <w:lang w:val="sr-Latn-RS"/>
              </w:rPr>
            </w:pPr>
          </w:p>
        </w:tc>
        <w:tc>
          <w:tcPr>
            <w:tcW w:w="236" w:type="dxa"/>
          </w:tcPr>
          <w:p w14:paraId="606300FC" w14:textId="77777777" w:rsidR="00A648B4" w:rsidRPr="0001138D" w:rsidRDefault="00A648B4" w:rsidP="00A648B4">
            <w:pPr>
              <w:keepNext/>
              <w:keepLines/>
              <w:ind w:left="0" w:firstLine="0"/>
              <w:jc w:val="center"/>
              <w:rPr>
                <w:rFonts w:ascii="Arial" w:hAnsi="Arial" w:cs="Arial"/>
                <w:sz w:val="20"/>
                <w:szCs w:val="20"/>
              </w:rPr>
            </w:pPr>
          </w:p>
        </w:tc>
        <w:tc>
          <w:tcPr>
            <w:tcW w:w="4320" w:type="dxa"/>
            <w:vMerge/>
            <w:vAlign w:val="center"/>
          </w:tcPr>
          <w:p w14:paraId="269AA3CC" w14:textId="137A92EB" w:rsidR="00A648B4" w:rsidRPr="00A648B4" w:rsidRDefault="00A648B4" w:rsidP="00A648B4">
            <w:pPr>
              <w:keepNext/>
              <w:keepLines/>
              <w:ind w:left="0" w:firstLine="0"/>
              <w:jc w:val="center"/>
              <w:rPr>
                <w:rFonts w:ascii="Arial" w:hAnsi="Arial" w:cs="Arial"/>
                <w:sz w:val="20"/>
                <w:szCs w:val="20"/>
              </w:rPr>
            </w:pPr>
          </w:p>
        </w:tc>
      </w:tr>
      <w:tr w:rsidR="00A648B4" w:rsidRPr="00045B43" w14:paraId="55716AC5" w14:textId="158A8DD2" w:rsidTr="000358AD">
        <w:tc>
          <w:tcPr>
            <w:tcW w:w="4339" w:type="dxa"/>
            <w:vMerge/>
          </w:tcPr>
          <w:p w14:paraId="4539CCC5" w14:textId="6A1A22A5" w:rsidR="00A648B4" w:rsidRPr="00A648B4" w:rsidRDefault="00A648B4" w:rsidP="00A648B4">
            <w:pPr>
              <w:keepNext/>
              <w:keepLines/>
              <w:rPr>
                <w:rFonts w:ascii="Arial" w:hAnsi="Arial" w:cs="Arial"/>
                <w:sz w:val="20"/>
                <w:szCs w:val="20"/>
                <w:lang w:val="sr-Latn-RS"/>
              </w:rPr>
            </w:pPr>
          </w:p>
        </w:tc>
        <w:tc>
          <w:tcPr>
            <w:tcW w:w="236" w:type="dxa"/>
          </w:tcPr>
          <w:p w14:paraId="45C1028A" w14:textId="77777777" w:rsidR="00A648B4" w:rsidRPr="0001138D" w:rsidRDefault="00A648B4" w:rsidP="00A648B4">
            <w:pPr>
              <w:keepNext/>
              <w:keepLines/>
              <w:ind w:left="0" w:firstLine="0"/>
              <w:jc w:val="center"/>
              <w:rPr>
                <w:rFonts w:ascii="Arial" w:hAnsi="Arial" w:cs="Arial"/>
                <w:sz w:val="20"/>
                <w:szCs w:val="20"/>
              </w:rPr>
            </w:pPr>
          </w:p>
        </w:tc>
        <w:tc>
          <w:tcPr>
            <w:tcW w:w="4320" w:type="dxa"/>
            <w:vMerge/>
            <w:vAlign w:val="center"/>
          </w:tcPr>
          <w:p w14:paraId="7F6F7A6A" w14:textId="5129A58D" w:rsidR="00A648B4" w:rsidRPr="00A648B4" w:rsidRDefault="00A648B4" w:rsidP="00A648B4">
            <w:pPr>
              <w:keepNext/>
              <w:keepLines/>
              <w:ind w:left="0" w:firstLine="0"/>
              <w:jc w:val="center"/>
              <w:rPr>
                <w:rFonts w:ascii="Arial" w:hAnsi="Arial" w:cs="Arial"/>
                <w:sz w:val="20"/>
                <w:szCs w:val="20"/>
              </w:rPr>
            </w:pPr>
          </w:p>
        </w:tc>
      </w:tr>
      <w:tr w:rsidR="00A648B4" w:rsidRPr="00045B43" w14:paraId="2E707116" w14:textId="77777777" w:rsidTr="000358AD">
        <w:tc>
          <w:tcPr>
            <w:tcW w:w="4339" w:type="dxa"/>
            <w:vMerge/>
          </w:tcPr>
          <w:p w14:paraId="17F9C1CF" w14:textId="77777777" w:rsidR="00A648B4" w:rsidRPr="004411B0" w:rsidDel="00EA7ABD" w:rsidRDefault="00A648B4" w:rsidP="00A648B4">
            <w:pPr>
              <w:keepNext/>
              <w:keepLines/>
              <w:rPr>
                <w:rFonts w:ascii="Arial" w:hAnsi="Arial" w:cs="Arial"/>
                <w:sz w:val="20"/>
                <w:szCs w:val="20"/>
                <w:lang w:val="sr-Latn-RS"/>
              </w:rPr>
            </w:pPr>
          </w:p>
        </w:tc>
        <w:tc>
          <w:tcPr>
            <w:tcW w:w="236" w:type="dxa"/>
          </w:tcPr>
          <w:p w14:paraId="638CDC44" w14:textId="77777777" w:rsidR="00A648B4" w:rsidRPr="0001138D" w:rsidRDefault="00A648B4" w:rsidP="00A648B4">
            <w:pPr>
              <w:keepNext/>
              <w:keepLines/>
              <w:ind w:left="0" w:firstLine="0"/>
              <w:jc w:val="center"/>
              <w:rPr>
                <w:rFonts w:ascii="Arial" w:hAnsi="Arial" w:cs="Arial"/>
                <w:sz w:val="20"/>
                <w:szCs w:val="20"/>
              </w:rPr>
            </w:pPr>
          </w:p>
        </w:tc>
        <w:tc>
          <w:tcPr>
            <w:tcW w:w="4320" w:type="dxa"/>
            <w:vMerge/>
            <w:vAlign w:val="center"/>
          </w:tcPr>
          <w:p w14:paraId="2DEB1424" w14:textId="77777777" w:rsidR="00A648B4" w:rsidRPr="00A648B4" w:rsidRDefault="00A648B4" w:rsidP="00A648B4">
            <w:pPr>
              <w:keepNext/>
              <w:keepLines/>
              <w:ind w:left="0" w:firstLine="0"/>
              <w:jc w:val="center"/>
              <w:rPr>
                <w:rFonts w:ascii="Arial" w:hAnsi="Arial" w:cs="Arial"/>
                <w:sz w:val="20"/>
                <w:szCs w:val="20"/>
              </w:rPr>
            </w:pPr>
          </w:p>
        </w:tc>
      </w:tr>
      <w:tr w:rsidR="00A648B4" w:rsidRPr="00045B43" w14:paraId="003383BD" w14:textId="77777777" w:rsidTr="000358AD">
        <w:tc>
          <w:tcPr>
            <w:tcW w:w="4339" w:type="dxa"/>
            <w:vMerge/>
          </w:tcPr>
          <w:p w14:paraId="2AAF21D3" w14:textId="77777777" w:rsidR="00A648B4" w:rsidRPr="004411B0" w:rsidDel="00EA7ABD" w:rsidRDefault="00A648B4" w:rsidP="006B668C">
            <w:pPr>
              <w:rPr>
                <w:rFonts w:ascii="Arial" w:hAnsi="Arial" w:cs="Arial"/>
                <w:sz w:val="20"/>
                <w:szCs w:val="20"/>
                <w:lang w:val="sr-Latn-RS"/>
              </w:rPr>
            </w:pPr>
          </w:p>
        </w:tc>
        <w:tc>
          <w:tcPr>
            <w:tcW w:w="236" w:type="dxa"/>
          </w:tcPr>
          <w:p w14:paraId="1BB16469" w14:textId="77777777" w:rsidR="00A648B4" w:rsidRPr="0001138D" w:rsidRDefault="00A648B4" w:rsidP="0001138D">
            <w:pPr>
              <w:ind w:left="0" w:firstLine="0"/>
              <w:jc w:val="center"/>
              <w:rPr>
                <w:rFonts w:ascii="Arial" w:hAnsi="Arial" w:cs="Arial"/>
                <w:sz w:val="20"/>
                <w:szCs w:val="20"/>
              </w:rPr>
            </w:pPr>
          </w:p>
        </w:tc>
        <w:tc>
          <w:tcPr>
            <w:tcW w:w="4320" w:type="dxa"/>
            <w:vMerge/>
            <w:vAlign w:val="center"/>
          </w:tcPr>
          <w:p w14:paraId="7F65D1EE" w14:textId="77777777" w:rsidR="00A648B4" w:rsidRPr="00A648B4" w:rsidRDefault="00A648B4" w:rsidP="00A648B4">
            <w:pPr>
              <w:ind w:left="0" w:firstLine="0"/>
              <w:jc w:val="center"/>
              <w:rPr>
                <w:rFonts w:ascii="Arial" w:hAnsi="Arial" w:cs="Arial"/>
                <w:sz w:val="20"/>
                <w:szCs w:val="20"/>
              </w:rPr>
            </w:pPr>
          </w:p>
        </w:tc>
      </w:tr>
      <w:tr w:rsidR="00A648B4" w:rsidRPr="00045B43" w14:paraId="690CF5C7" w14:textId="77777777" w:rsidTr="000358AD">
        <w:tc>
          <w:tcPr>
            <w:tcW w:w="4339" w:type="dxa"/>
            <w:vMerge/>
          </w:tcPr>
          <w:p w14:paraId="535188E8" w14:textId="77777777" w:rsidR="00A648B4" w:rsidRPr="004411B0" w:rsidDel="00EA7ABD" w:rsidRDefault="00A648B4" w:rsidP="006B668C">
            <w:pPr>
              <w:rPr>
                <w:rFonts w:ascii="Arial" w:hAnsi="Arial" w:cs="Arial"/>
                <w:sz w:val="20"/>
                <w:szCs w:val="20"/>
                <w:lang w:val="sr-Latn-RS"/>
              </w:rPr>
            </w:pPr>
          </w:p>
        </w:tc>
        <w:tc>
          <w:tcPr>
            <w:tcW w:w="236" w:type="dxa"/>
          </w:tcPr>
          <w:p w14:paraId="79FDFC4E" w14:textId="77777777" w:rsidR="00A648B4" w:rsidRPr="0001138D" w:rsidRDefault="00A648B4" w:rsidP="0001138D">
            <w:pPr>
              <w:ind w:left="0" w:firstLine="0"/>
              <w:jc w:val="center"/>
              <w:rPr>
                <w:rFonts w:ascii="Arial" w:hAnsi="Arial" w:cs="Arial"/>
                <w:sz w:val="20"/>
                <w:szCs w:val="20"/>
              </w:rPr>
            </w:pPr>
          </w:p>
        </w:tc>
        <w:tc>
          <w:tcPr>
            <w:tcW w:w="4320" w:type="dxa"/>
            <w:vMerge/>
            <w:vAlign w:val="center"/>
          </w:tcPr>
          <w:p w14:paraId="1FC52444" w14:textId="77777777" w:rsidR="00A648B4" w:rsidRPr="00A648B4" w:rsidRDefault="00A648B4" w:rsidP="00A648B4">
            <w:pPr>
              <w:ind w:left="0" w:firstLine="0"/>
              <w:jc w:val="center"/>
              <w:rPr>
                <w:rFonts w:ascii="Arial" w:hAnsi="Arial" w:cs="Arial"/>
                <w:sz w:val="20"/>
                <w:szCs w:val="20"/>
              </w:rPr>
            </w:pPr>
          </w:p>
        </w:tc>
      </w:tr>
      <w:tr w:rsidR="004411B0" w:rsidRPr="00045B43" w14:paraId="346A8272" w14:textId="77777777" w:rsidTr="00A648B4">
        <w:tc>
          <w:tcPr>
            <w:tcW w:w="4339" w:type="dxa"/>
          </w:tcPr>
          <w:p w14:paraId="313DD286" w14:textId="65E5F68A" w:rsidR="004411B0" w:rsidRPr="00A648B4" w:rsidDel="00EA7ABD" w:rsidRDefault="00A648B4" w:rsidP="00A648B4">
            <w:pPr>
              <w:jc w:val="center"/>
              <w:rPr>
                <w:rFonts w:ascii="Arial" w:hAnsi="Arial" w:cs="Arial"/>
                <w:b/>
                <w:bCs/>
                <w:sz w:val="20"/>
                <w:szCs w:val="20"/>
                <w:lang w:val="sr-Latn-RS"/>
              </w:rPr>
            </w:pPr>
            <w:r>
              <w:rPr>
                <w:rFonts w:ascii="Arial" w:hAnsi="Arial" w:cs="Arial"/>
                <w:sz w:val="20"/>
                <w:szCs w:val="20"/>
                <w:lang w:val="sr-Latn-RS"/>
              </w:rPr>
              <w:t xml:space="preserve"> </w:t>
            </w:r>
            <w:r w:rsidRPr="00A648B4">
              <w:rPr>
                <w:rFonts w:ascii="Arial" w:hAnsi="Arial" w:cs="Arial"/>
                <w:b/>
                <w:bCs/>
                <w:sz w:val="20"/>
                <w:szCs w:val="20"/>
                <w:lang w:val="sr-Latn-RS"/>
              </w:rPr>
              <w:t xml:space="preserve">Za </w:t>
            </w:r>
            <w:r>
              <w:rPr>
                <w:rFonts w:ascii="Arial" w:hAnsi="Arial" w:cs="Arial"/>
                <w:b/>
                <w:bCs/>
                <w:sz w:val="20"/>
                <w:szCs w:val="20"/>
                <w:lang w:val="sr-Latn-RS"/>
              </w:rPr>
              <w:t>KUPCA</w:t>
            </w:r>
            <w:r w:rsidRPr="00A648B4">
              <w:rPr>
                <w:rFonts w:ascii="Arial" w:hAnsi="Arial" w:cs="Arial"/>
                <w:b/>
                <w:bCs/>
                <w:sz w:val="20"/>
                <w:szCs w:val="20"/>
                <w:lang w:val="sr-Latn-RS"/>
              </w:rPr>
              <w:t>:</w:t>
            </w:r>
          </w:p>
        </w:tc>
        <w:tc>
          <w:tcPr>
            <w:tcW w:w="236" w:type="dxa"/>
          </w:tcPr>
          <w:p w14:paraId="2BC2227E" w14:textId="77777777" w:rsidR="004411B0" w:rsidRPr="0001138D" w:rsidRDefault="004411B0" w:rsidP="0001138D">
            <w:pPr>
              <w:ind w:left="0" w:firstLine="0"/>
              <w:jc w:val="center"/>
              <w:rPr>
                <w:rFonts w:ascii="Arial" w:hAnsi="Arial" w:cs="Arial"/>
                <w:sz w:val="20"/>
                <w:szCs w:val="20"/>
              </w:rPr>
            </w:pPr>
          </w:p>
        </w:tc>
        <w:tc>
          <w:tcPr>
            <w:tcW w:w="4320" w:type="dxa"/>
            <w:vAlign w:val="center"/>
          </w:tcPr>
          <w:p w14:paraId="51B1FE02" w14:textId="789A80C0" w:rsidR="004411B0" w:rsidRPr="00A648B4" w:rsidRDefault="00A648B4" w:rsidP="00A648B4">
            <w:pPr>
              <w:ind w:left="0" w:firstLine="0"/>
              <w:jc w:val="center"/>
              <w:rPr>
                <w:rFonts w:ascii="Arial" w:hAnsi="Arial" w:cs="Arial"/>
                <w:b/>
                <w:bCs/>
                <w:sz w:val="20"/>
                <w:szCs w:val="20"/>
              </w:rPr>
            </w:pPr>
            <w:r w:rsidRPr="00A648B4">
              <w:rPr>
                <w:rFonts w:ascii="Arial" w:hAnsi="Arial" w:cs="Arial"/>
                <w:b/>
                <w:bCs/>
                <w:sz w:val="20"/>
                <w:szCs w:val="20"/>
              </w:rPr>
              <w:t>For the BUYER:</w:t>
            </w:r>
          </w:p>
        </w:tc>
      </w:tr>
      <w:tr w:rsidR="004411B0" w:rsidRPr="00045B43" w14:paraId="3EFDCFB2" w14:textId="77777777" w:rsidTr="00A648B4">
        <w:tc>
          <w:tcPr>
            <w:tcW w:w="4339" w:type="dxa"/>
          </w:tcPr>
          <w:p w14:paraId="751B2295" w14:textId="77777777" w:rsidR="004411B0" w:rsidRPr="004411B0" w:rsidDel="00EA7ABD" w:rsidRDefault="004411B0" w:rsidP="006B668C">
            <w:pPr>
              <w:rPr>
                <w:rFonts w:ascii="Arial" w:hAnsi="Arial" w:cs="Arial"/>
                <w:sz w:val="20"/>
                <w:szCs w:val="20"/>
                <w:lang w:val="sr-Latn-RS"/>
              </w:rPr>
            </w:pPr>
          </w:p>
        </w:tc>
        <w:tc>
          <w:tcPr>
            <w:tcW w:w="236" w:type="dxa"/>
          </w:tcPr>
          <w:p w14:paraId="2D0A9FCC" w14:textId="77777777" w:rsidR="004411B0" w:rsidRPr="0001138D" w:rsidRDefault="004411B0" w:rsidP="0001138D">
            <w:pPr>
              <w:ind w:left="0" w:firstLine="0"/>
              <w:jc w:val="center"/>
              <w:rPr>
                <w:rFonts w:ascii="Arial" w:hAnsi="Arial" w:cs="Arial"/>
                <w:sz w:val="20"/>
                <w:szCs w:val="20"/>
              </w:rPr>
            </w:pPr>
          </w:p>
        </w:tc>
        <w:tc>
          <w:tcPr>
            <w:tcW w:w="4320" w:type="dxa"/>
            <w:vAlign w:val="center"/>
          </w:tcPr>
          <w:p w14:paraId="0BA11DB8" w14:textId="77777777" w:rsidR="004411B0" w:rsidRPr="00A648B4" w:rsidRDefault="004411B0" w:rsidP="00A648B4">
            <w:pPr>
              <w:ind w:left="0" w:firstLine="0"/>
              <w:jc w:val="center"/>
              <w:rPr>
                <w:rFonts w:ascii="Arial" w:hAnsi="Arial" w:cs="Arial"/>
                <w:sz w:val="20"/>
                <w:szCs w:val="20"/>
              </w:rPr>
            </w:pPr>
          </w:p>
        </w:tc>
      </w:tr>
      <w:tr w:rsidR="00A648B4" w:rsidRPr="00045B43" w14:paraId="1058C37E" w14:textId="77777777" w:rsidTr="00000D8E">
        <w:tc>
          <w:tcPr>
            <w:tcW w:w="4339" w:type="dxa"/>
            <w:vMerge w:val="restart"/>
            <w:vAlign w:val="center"/>
          </w:tcPr>
          <w:p w14:paraId="7DF723DE" w14:textId="77777777" w:rsidR="00A648B4" w:rsidRDefault="00A648B4" w:rsidP="00A648B4">
            <w:pPr>
              <w:keepNext/>
              <w:keepLines/>
              <w:jc w:val="center"/>
              <w:rPr>
                <w:rFonts w:ascii="Arial" w:hAnsi="Arial" w:cs="Arial"/>
                <w:sz w:val="20"/>
                <w:szCs w:val="20"/>
                <w:lang w:val="sr-Latn-RS"/>
              </w:rPr>
            </w:pPr>
            <w:r>
              <w:rPr>
                <w:rFonts w:ascii="Arial" w:hAnsi="Arial" w:cs="Arial"/>
                <w:sz w:val="20"/>
                <w:szCs w:val="20"/>
                <w:lang w:val="sr-Latn-RS"/>
              </w:rPr>
              <w:t>____________________________</w:t>
            </w:r>
          </w:p>
          <w:p w14:paraId="0D27FE7A" w14:textId="22A52883" w:rsidR="00A648B4" w:rsidRDefault="00A648B4" w:rsidP="00A648B4">
            <w:pPr>
              <w:keepNext/>
              <w:keepLines/>
              <w:jc w:val="center"/>
              <w:rPr>
                <w:rFonts w:ascii="Arial" w:hAnsi="Arial" w:cs="Arial"/>
                <w:sz w:val="20"/>
                <w:szCs w:val="20"/>
                <w:lang w:val="sr-Latn-RS"/>
              </w:rPr>
            </w:pPr>
            <w:r>
              <w:rPr>
                <w:rFonts w:ascii="Arial" w:hAnsi="Arial" w:cs="Arial"/>
                <w:sz w:val="20"/>
                <w:szCs w:val="20"/>
                <w:lang w:val="sr-Latn-RS"/>
              </w:rPr>
              <w:t>[</w:t>
            </w:r>
            <w:r w:rsidRPr="00A648B4">
              <w:rPr>
                <w:rFonts w:ascii="Arial" w:hAnsi="Arial" w:cs="Arial"/>
                <w:sz w:val="20"/>
                <w:szCs w:val="20"/>
                <w:highlight w:val="yellow"/>
                <w:lang w:val="sr-Latn-RS"/>
              </w:rPr>
              <w:t>uneti ime i prezime</w:t>
            </w:r>
            <w:r>
              <w:rPr>
                <w:rFonts w:ascii="Arial" w:hAnsi="Arial" w:cs="Arial"/>
                <w:sz w:val="20"/>
                <w:szCs w:val="20"/>
                <w:lang w:val="sr-Latn-RS"/>
              </w:rPr>
              <w:t>]</w:t>
            </w:r>
          </w:p>
          <w:p w14:paraId="525A477D" w14:textId="000BB08B" w:rsidR="00A648B4" w:rsidRDefault="00A648B4" w:rsidP="00A648B4">
            <w:pPr>
              <w:keepNext/>
              <w:keepLines/>
              <w:jc w:val="center"/>
              <w:rPr>
                <w:rFonts w:ascii="Arial" w:hAnsi="Arial" w:cs="Arial"/>
                <w:sz w:val="20"/>
                <w:szCs w:val="20"/>
                <w:lang w:val="sr-Latn-RS"/>
              </w:rPr>
            </w:pPr>
            <w:r>
              <w:rPr>
                <w:rFonts w:ascii="Arial" w:hAnsi="Arial" w:cs="Arial"/>
                <w:sz w:val="20"/>
                <w:szCs w:val="20"/>
                <w:lang w:val="sr-Latn-RS"/>
              </w:rPr>
              <w:t>[</w:t>
            </w:r>
            <w:r w:rsidRPr="00A648B4">
              <w:rPr>
                <w:rFonts w:ascii="Arial" w:hAnsi="Arial" w:cs="Arial"/>
                <w:sz w:val="20"/>
                <w:szCs w:val="20"/>
                <w:highlight w:val="yellow"/>
                <w:lang w:val="sr-Latn-RS"/>
              </w:rPr>
              <w:t>uneti funkciju</w:t>
            </w:r>
            <w:r>
              <w:rPr>
                <w:rFonts w:ascii="Arial" w:hAnsi="Arial" w:cs="Arial"/>
                <w:sz w:val="20"/>
                <w:szCs w:val="20"/>
                <w:lang w:val="sr-Latn-RS"/>
              </w:rPr>
              <w:t>]</w:t>
            </w:r>
          </w:p>
          <w:p w14:paraId="2A15ADD1" w14:textId="77777777" w:rsidR="00A648B4" w:rsidRPr="004411B0" w:rsidDel="00EA7ABD" w:rsidRDefault="00A648B4" w:rsidP="00A648B4">
            <w:pPr>
              <w:jc w:val="center"/>
              <w:rPr>
                <w:rFonts w:ascii="Arial" w:hAnsi="Arial" w:cs="Arial"/>
                <w:sz w:val="20"/>
                <w:szCs w:val="20"/>
                <w:lang w:val="sr-Latn-RS"/>
              </w:rPr>
            </w:pPr>
          </w:p>
        </w:tc>
        <w:tc>
          <w:tcPr>
            <w:tcW w:w="236" w:type="dxa"/>
          </w:tcPr>
          <w:p w14:paraId="1CB9EFB6" w14:textId="77777777" w:rsidR="00A648B4" w:rsidRPr="00DB586D" w:rsidRDefault="00A648B4" w:rsidP="0001138D">
            <w:pPr>
              <w:ind w:left="0" w:firstLine="0"/>
              <w:jc w:val="center"/>
              <w:rPr>
                <w:rFonts w:ascii="Arial" w:hAnsi="Arial" w:cs="Arial"/>
                <w:sz w:val="20"/>
                <w:szCs w:val="20"/>
                <w:lang w:val="pl-PL"/>
              </w:rPr>
            </w:pPr>
          </w:p>
        </w:tc>
        <w:tc>
          <w:tcPr>
            <w:tcW w:w="4320" w:type="dxa"/>
            <w:vMerge w:val="restart"/>
            <w:vAlign w:val="center"/>
          </w:tcPr>
          <w:p w14:paraId="7A6081F3" w14:textId="77777777" w:rsidR="00A648B4" w:rsidRPr="00A648B4" w:rsidRDefault="00A648B4" w:rsidP="00A648B4">
            <w:pPr>
              <w:keepNext/>
              <w:keepLines/>
              <w:jc w:val="center"/>
              <w:rPr>
                <w:rFonts w:ascii="Arial" w:hAnsi="Arial" w:cs="Arial"/>
                <w:sz w:val="20"/>
                <w:szCs w:val="20"/>
              </w:rPr>
            </w:pPr>
            <w:r w:rsidRPr="00A648B4">
              <w:rPr>
                <w:rFonts w:ascii="Arial" w:hAnsi="Arial" w:cs="Arial"/>
                <w:sz w:val="20"/>
                <w:szCs w:val="20"/>
              </w:rPr>
              <w:t>____________________________</w:t>
            </w:r>
          </w:p>
          <w:p w14:paraId="636637E5" w14:textId="3869FE51" w:rsidR="00A648B4" w:rsidRPr="00A648B4" w:rsidRDefault="00A648B4" w:rsidP="00A648B4">
            <w:pPr>
              <w:keepNext/>
              <w:keepLines/>
              <w:jc w:val="center"/>
              <w:rPr>
                <w:rFonts w:ascii="Arial" w:hAnsi="Arial" w:cs="Arial"/>
                <w:sz w:val="20"/>
                <w:szCs w:val="20"/>
              </w:rPr>
            </w:pPr>
            <w:r w:rsidRPr="00A648B4">
              <w:rPr>
                <w:rFonts w:ascii="Arial" w:hAnsi="Arial" w:cs="Arial"/>
                <w:sz w:val="20"/>
                <w:szCs w:val="20"/>
              </w:rPr>
              <w:t>[</w:t>
            </w:r>
            <w:r w:rsidRPr="00A648B4">
              <w:rPr>
                <w:rFonts w:ascii="Arial" w:hAnsi="Arial" w:cs="Arial"/>
                <w:sz w:val="20"/>
                <w:szCs w:val="20"/>
                <w:highlight w:val="yellow"/>
              </w:rPr>
              <w:t>insert name and surname</w:t>
            </w:r>
            <w:r w:rsidRPr="00A648B4">
              <w:rPr>
                <w:rFonts w:ascii="Arial" w:hAnsi="Arial" w:cs="Arial"/>
                <w:sz w:val="20"/>
                <w:szCs w:val="20"/>
              </w:rPr>
              <w:t>]</w:t>
            </w:r>
          </w:p>
          <w:p w14:paraId="637B3D42" w14:textId="587B3C41" w:rsidR="00A648B4" w:rsidRPr="00A648B4" w:rsidRDefault="00A648B4" w:rsidP="00A648B4">
            <w:pPr>
              <w:keepNext/>
              <w:keepLines/>
              <w:jc w:val="center"/>
              <w:rPr>
                <w:rFonts w:ascii="Arial" w:hAnsi="Arial" w:cs="Arial"/>
                <w:sz w:val="20"/>
                <w:szCs w:val="20"/>
              </w:rPr>
            </w:pPr>
            <w:r w:rsidRPr="00A648B4">
              <w:rPr>
                <w:rFonts w:ascii="Arial" w:hAnsi="Arial" w:cs="Arial"/>
                <w:sz w:val="20"/>
                <w:szCs w:val="20"/>
              </w:rPr>
              <w:t>[</w:t>
            </w:r>
            <w:r w:rsidRPr="00A648B4">
              <w:rPr>
                <w:rFonts w:ascii="Arial" w:hAnsi="Arial" w:cs="Arial"/>
                <w:sz w:val="20"/>
                <w:szCs w:val="20"/>
                <w:highlight w:val="yellow"/>
              </w:rPr>
              <w:t>insert function</w:t>
            </w:r>
            <w:r w:rsidRPr="00A648B4">
              <w:rPr>
                <w:rFonts w:ascii="Arial" w:hAnsi="Arial" w:cs="Arial"/>
                <w:sz w:val="20"/>
                <w:szCs w:val="20"/>
              </w:rPr>
              <w:t>]</w:t>
            </w:r>
          </w:p>
          <w:p w14:paraId="242DE938" w14:textId="77777777" w:rsidR="00A648B4" w:rsidRPr="00A648B4" w:rsidRDefault="00A648B4" w:rsidP="00A648B4">
            <w:pPr>
              <w:ind w:left="0" w:firstLine="0"/>
              <w:jc w:val="center"/>
              <w:rPr>
                <w:rFonts w:ascii="Arial" w:hAnsi="Arial" w:cs="Arial"/>
                <w:sz w:val="20"/>
                <w:szCs w:val="20"/>
              </w:rPr>
            </w:pPr>
          </w:p>
        </w:tc>
      </w:tr>
      <w:tr w:rsidR="00A648B4" w:rsidRPr="00045B43" w14:paraId="2DE9D3FD" w14:textId="77777777" w:rsidTr="00000D8E">
        <w:tc>
          <w:tcPr>
            <w:tcW w:w="4339" w:type="dxa"/>
            <w:vMerge/>
          </w:tcPr>
          <w:p w14:paraId="38506A74" w14:textId="77777777" w:rsidR="00A648B4" w:rsidRPr="004411B0" w:rsidDel="00EA7ABD" w:rsidRDefault="00A648B4" w:rsidP="006B668C">
            <w:pPr>
              <w:rPr>
                <w:rFonts w:ascii="Arial" w:hAnsi="Arial" w:cs="Arial"/>
                <w:sz w:val="20"/>
                <w:szCs w:val="20"/>
                <w:lang w:val="sr-Latn-RS"/>
              </w:rPr>
            </w:pPr>
          </w:p>
        </w:tc>
        <w:tc>
          <w:tcPr>
            <w:tcW w:w="236" w:type="dxa"/>
          </w:tcPr>
          <w:p w14:paraId="0010A808" w14:textId="77777777" w:rsidR="00A648B4" w:rsidRPr="0001138D" w:rsidRDefault="00A648B4" w:rsidP="0001138D">
            <w:pPr>
              <w:ind w:left="0" w:firstLine="0"/>
              <w:jc w:val="center"/>
              <w:rPr>
                <w:rFonts w:ascii="Arial" w:hAnsi="Arial" w:cs="Arial"/>
                <w:sz w:val="20"/>
                <w:szCs w:val="20"/>
              </w:rPr>
            </w:pPr>
          </w:p>
        </w:tc>
        <w:tc>
          <w:tcPr>
            <w:tcW w:w="4320" w:type="dxa"/>
            <w:vMerge/>
            <w:vAlign w:val="center"/>
          </w:tcPr>
          <w:p w14:paraId="1A0ADDC0" w14:textId="77777777" w:rsidR="00A648B4" w:rsidRPr="004411B0" w:rsidRDefault="00A648B4" w:rsidP="00A648B4">
            <w:pPr>
              <w:ind w:left="0" w:firstLine="0"/>
              <w:jc w:val="center"/>
              <w:rPr>
                <w:rFonts w:ascii="Arial" w:hAnsi="Arial" w:cs="Arial"/>
                <w:sz w:val="20"/>
                <w:szCs w:val="20"/>
              </w:rPr>
            </w:pPr>
          </w:p>
        </w:tc>
      </w:tr>
      <w:tr w:rsidR="00A648B4" w:rsidRPr="00045B43" w14:paraId="7DFDF6DA" w14:textId="77777777" w:rsidTr="00000D8E">
        <w:tc>
          <w:tcPr>
            <w:tcW w:w="4339" w:type="dxa"/>
            <w:vMerge/>
          </w:tcPr>
          <w:p w14:paraId="7E764BBE" w14:textId="77777777" w:rsidR="00A648B4" w:rsidRPr="004411B0" w:rsidDel="00EA7ABD" w:rsidRDefault="00A648B4" w:rsidP="006B668C">
            <w:pPr>
              <w:rPr>
                <w:rFonts w:ascii="Arial" w:hAnsi="Arial" w:cs="Arial"/>
                <w:sz w:val="20"/>
                <w:szCs w:val="20"/>
                <w:lang w:val="sr-Latn-RS"/>
              </w:rPr>
            </w:pPr>
          </w:p>
        </w:tc>
        <w:tc>
          <w:tcPr>
            <w:tcW w:w="236" w:type="dxa"/>
          </w:tcPr>
          <w:p w14:paraId="1B44C6EA" w14:textId="77777777" w:rsidR="00A648B4" w:rsidRPr="0001138D" w:rsidRDefault="00A648B4" w:rsidP="0001138D">
            <w:pPr>
              <w:ind w:left="0" w:firstLine="0"/>
              <w:jc w:val="center"/>
              <w:rPr>
                <w:rFonts w:ascii="Arial" w:hAnsi="Arial" w:cs="Arial"/>
                <w:sz w:val="20"/>
                <w:szCs w:val="20"/>
              </w:rPr>
            </w:pPr>
          </w:p>
        </w:tc>
        <w:tc>
          <w:tcPr>
            <w:tcW w:w="4320" w:type="dxa"/>
            <w:vMerge/>
            <w:vAlign w:val="center"/>
          </w:tcPr>
          <w:p w14:paraId="388FC178" w14:textId="77777777" w:rsidR="00A648B4" w:rsidRPr="004411B0" w:rsidRDefault="00A648B4" w:rsidP="00A648B4">
            <w:pPr>
              <w:ind w:left="0" w:firstLine="0"/>
              <w:jc w:val="center"/>
              <w:rPr>
                <w:rFonts w:ascii="Arial" w:hAnsi="Arial" w:cs="Arial"/>
                <w:sz w:val="20"/>
                <w:szCs w:val="20"/>
              </w:rPr>
            </w:pPr>
          </w:p>
        </w:tc>
      </w:tr>
      <w:tr w:rsidR="00A648B4" w:rsidRPr="00045B43" w14:paraId="0BE9F0FC" w14:textId="77777777" w:rsidTr="00000D8E">
        <w:tc>
          <w:tcPr>
            <w:tcW w:w="4339" w:type="dxa"/>
            <w:vMerge/>
          </w:tcPr>
          <w:p w14:paraId="12F3F65E" w14:textId="77777777" w:rsidR="00A648B4" w:rsidRPr="004411B0" w:rsidDel="00EA7ABD" w:rsidRDefault="00A648B4" w:rsidP="006B668C">
            <w:pPr>
              <w:rPr>
                <w:rFonts w:ascii="Arial" w:hAnsi="Arial" w:cs="Arial"/>
                <w:sz w:val="20"/>
                <w:szCs w:val="20"/>
                <w:lang w:val="sr-Latn-RS"/>
              </w:rPr>
            </w:pPr>
          </w:p>
        </w:tc>
        <w:tc>
          <w:tcPr>
            <w:tcW w:w="236" w:type="dxa"/>
          </w:tcPr>
          <w:p w14:paraId="343F40A7" w14:textId="77777777" w:rsidR="00A648B4" w:rsidRPr="0001138D" w:rsidRDefault="00A648B4" w:rsidP="0001138D">
            <w:pPr>
              <w:ind w:left="0" w:firstLine="0"/>
              <w:jc w:val="center"/>
              <w:rPr>
                <w:rFonts w:ascii="Arial" w:hAnsi="Arial" w:cs="Arial"/>
                <w:sz w:val="20"/>
                <w:szCs w:val="20"/>
              </w:rPr>
            </w:pPr>
          </w:p>
        </w:tc>
        <w:tc>
          <w:tcPr>
            <w:tcW w:w="4320" w:type="dxa"/>
            <w:vMerge/>
            <w:vAlign w:val="center"/>
          </w:tcPr>
          <w:p w14:paraId="79A00B99" w14:textId="77777777" w:rsidR="00A648B4" w:rsidRPr="004411B0" w:rsidRDefault="00A648B4" w:rsidP="00A648B4">
            <w:pPr>
              <w:ind w:left="0" w:firstLine="0"/>
              <w:jc w:val="center"/>
              <w:rPr>
                <w:rFonts w:ascii="Arial" w:hAnsi="Arial" w:cs="Arial"/>
                <w:sz w:val="20"/>
                <w:szCs w:val="20"/>
              </w:rPr>
            </w:pPr>
          </w:p>
        </w:tc>
      </w:tr>
      <w:tr w:rsidR="00A648B4" w:rsidRPr="00045B43" w14:paraId="44AEEAA9" w14:textId="77777777" w:rsidTr="00000D8E">
        <w:tc>
          <w:tcPr>
            <w:tcW w:w="4339" w:type="dxa"/>
            <w:vMerge/>
          </w:tcPr>
          <w:p w14:paraId="28CEA587" w14:textId="77777777" w:rsidR="00A648B4" w:rsidRPr="004411B0" w:rsidDel="00EA7ABD" w:rsidRDefault="00A648B4" w:rsidP="006B668C">
            <w:pPr>
              <w:rPr>
                <w:rFonts w:ascii="Arial" w:hAnsi="Arial" w:cs="Arial"/>
                <w:sz w:val="20"/>
                <w:szCs w:val="20"/>
                <w:lang w:val="sr-Latn-RS"/>
              </w:rPr>
            </w:pPr>
          </w:p>
        </w:tc>
        <w:tc>
          <w:tcPr>
            <w:tcW w:w="236" w:type="dxa"/>
          </w:tcPr>
          <w:p w14:paraId="1AB0E571" w14:textId="77777777" w:rsidR="00A648B4" w:rsidRPr="0001138D" w:rsidRDefault="00A648B4" w:rsidP="0001138D">
            <w:pPr>
              <w:ind w:left="0" w:firstLine="0"/>
              <w:jc w:val="center"/>
              <w:rPr>
                <w:rFonts w:ascii="Arial" w:hAnsi="Arial" w:cs="Arial"/>
                <w:sz w:val="20"/>
                <w:szCs w:val="20"/>
              </w:rPr>
            </w:pPr>
          </w:p>
        </w:tc>
        <w:tc>
          <w:tcPr>
            <w:tcW w:w="4320" w:type="dxa"/>
            <w:vMerge/>
            <w:vAlign w:val="center"/>
          </w:tcPr>
          <w:p w14:paraId="0F5ED8C6" w14:textId="77777777" w:rsidR="00A648B4" w:rsidRPr="004411B0" w:rsidRDefault="00A648B4" w:rsidP="00A648B4">
            <w:pPr>
              <w:ind w:left="0" w:firstLine="0"/>
              <w:jc w:val="center"/>
              <w:rPr>
                <w:rFonts w:ascii="Arial" w:hAnsi="Arial" w:cs="Arial"/>
                <w:sz w:val="20"/>
                <w:szCs w:val="20"/>
              </w:rPr>
            </w:pPr>
          </w:p>
        </w:tc>
      </w:tr>
      <w:tr w:rsidR="00A648B4" w:rsidRPr="00045B43" w14:paraId="14353870" w14:textId="77777777" w:rsidTr="00000D8E">
        <w:tc>
          <w:tcPr>
            <w:tcW w:w="4339" w:type="dxa"/>
            <w:vMerge/>
          </w:tcPr>
          <w:p w14:paraId="056D4138" w14:textId="77777777" w:rsidR="00A648B4" w:rsidRPr="004411B0" w:rsidDel="00EA7ABD" w:rsidRDefault="00A648B4" w:rsidP="006B668C">
            <w:pPr>
              <w:rPr>
                <w:rFonts w:ascii="Arial" w:hAnsi="Arial" w:cs="Arial"/>
                <w:sz w:val="20"/>
                <w:szCs w:val="20"/>
                <w:lang w:val="sr-Latn-RS"/>
              </w:rPr>
            </w:pPr>
          </w:p>
        </w:tc>
        <w:tc>
          <w:tcPr>
            <w:tcW w:w="236" w:type="dxa"/>
          </w:tcPr>
          <w:p w14:paraId="4B6BC36E" w14:textId="77777777" w:rsidR="00A648B4" w:rsidRPr="0001138D" w:rsidRDefault="00A648B4" w:rsidP="0001138D">
            <w:pPr>
              <w:ind w:left="0" w:firstLine="0"/>
              <w:jc w:val="center"/>
              <w:rPr>
                <w:rFonts w:ascii="Arial" w:hAnsi="Arial" w:cs="Arial"/>
                <w:sz w:val="20"/>
                <w:szCs w:val="20"/>
              </w:rPr>
            </w:pPr>
          </w:p>
        </w:tc>
        <w:tc>
          <w:tcPr>
            <w:tcW w:w="4320" w:type="dxa"/>
            <w:vMerge/>
            <w:vAlign w:val="center"/>
          </w:tcPr>
          <w:p w14:paraId="003534BF" w14:textId="77777777" w:rsidR="00A648B4" w:rsidRPr="004411B0" w:rsidRDefault="00A648B4" w:rsidP="00A648B4">
            <w:pPr>
              <w:ind w:left="0" w:firstLine="0"/>
              <w:jc w:val="center"/>
              <w:rPr>
                <w:rFonts w:ascii="Arial" w:hAnsi="Arial" w:cs="Arial"/>
                <w:sz w:val="20"/>
                <w:szCs w:val="20"/>
              </w:rPr>
            </w:pPr>
          </w:p>
        </w:tc>
      </w:tr>
    </w:tbl>
    <w:p w14:paraId="1423693D" w14:textId="110F8D00" w:rsidR="00045B43" w:rsidRPr="00A648B4" w:rsidRDefault="00045B43" w:rsidP="006B668C">
      <w:pPr>
        <w:ind w:left="0" w:firstLine="0"/>
        <w:rPr>
          <w:rFonts w:ascii="Arial" w:hAnsi="Arial" w:cs="Arial"/>
          <w:sz w:val="20"/>
          <w:szCs w:val="20"/>
        </w:rPr>
      </w:pPr>
    </w:p>
    <w:p w14:paraId="1CA0FB77" w14:textId="77777777" w:rsidR="00045B43" w:rsidRPr="00A648B4" w:rsidRDefault="00045B43">
      <w:pPr>
        <w:rPr>
          <w:rFonts w:ascii="Arial" w:hAnsi="Arial" w:cs="Arial"/>
          <w:sz w:val="20"/>
          <w:szCs w:val="20"/>
        </w:rPr>
      </w:pPr>
      <w:r w:rsidRPr="00A648B4">
        <w:rPr>
          <w:rFonts w:ascii="Arial" w:hAnsi="Arial" w:cs="Arial"/>
          <w:sz w:val="20"/>
          <w:szCs w:val="20"/>
        </w:rPr>
        <w:br w:type="page"/>
      </w:r>
    </w:p>
    <w:p w14:paraId="2506CDBD" w14:textId="0765EAEC" w:rsidR="00424793" w:rsidRPr="00A648B4" w:rsidRDefault="00045B43" w:rsidP="00045B43">
      <w:pPr>
        <w:ind w:left="0" w:firstLine="0"/>
        <w:jc w:val="center"/>
        <w:rPr>
          <w:rFonts w:ascii="Arial" w:hAnsi="Arial" w:cs="Arial"/>
          <w:b/>
          <w:bCs/>
          <w:sz w:val="20"/>
          <w:szCs w:val="20"/>
        </w:rPr>
      </w:pPr>
      <w:r w:rsidRPr="00A648B4">
        <w:rPr>
          <w:rFonts w:ascii="Arial" w:hAnsi="Arial" w:cs="Arial"/>
          <w:b/>
          <w:bCs/>
          <w:sz w:val="20"/>
          <w:szCs w:val="20"/>
        </w:rPr>
        <w:lastRenderedPageBreak/>
        <w:t>PRILOG 1 – CENOVNIK / SCHEDULE 1 – PRICE</w:t>
      </w:r>
      <w:r w:rsidR="00A648B4">
        <w:rPr>
          <w:rFonts w:ascii="Arial" w:hAnsi="Arial" w:cs="Arial"/>
          <w:b/>
          <w:bCs/>
          <w:sz w:val="20"/>
          <w:szCs w:val="20"/>
        </w:rPr>
        <w:t xml:space="preserve"> </w:t>
      </w:r>
      <w:r w:rsidRPr="00A648B4">
        <w:rPr>
          <w:rFonts w:ascii="Arial" w:hAnsi="Arial" w:cs="Arial"/>
          <w:b/>
          <w:bCs/>
          <w:sz w:val="20"/>
          <w:szCs w:val="20"/>
        </w:rPr>
        <w:t>LIST</w:t>
      </w:r>
    </w:p>
    <w:p w14:paraId="713DD7E7" w14:textId="77777777" w:rsidR="00045B43" w:rsidRDefault="00045B43" w:rsidP="00045B43">
      <w:pPr>
        <w:ind w:left="0" w:firstLine="0"/>
        <w:jc w:val="center"/>
        <w:rPr>
          <w:rFonts w:ascii="Arial" w:hAnsi="Arial" w:cs="Arial"/>
          <w:sz w:val="20"/>
          <w:szCs w:val="20"/>
        </w:rPr>
      </w:pPr>
    </w:p>
    <w:p w14:paraId="48FE8BB1" w14:textId="41075AE5" w:rsidR="00045B43" w:rsidRPr="00A648B4" w:rsidRDefault="00045B43" w:rsidP="00A648B4">
      <w:pPr>
        <w:ind w:left="0" w:firstLine="0"/>
        <w:jc w:val="center"/>
        <w:rPr>
          <w:rFonts w:ascii="Arial" w:hAnsi="Arial" w:cs="Arial"/>
          <w:sz w:val="20"/>
          <w:szCs w:val="20"/>
          <w:lang w:val="en-US"/>
        </w:rPr>
      </w:pPr>
      <w:r w:rsidRPr="00045B43">
        <w:rPr>
          <w:rFonts w:ascii="Arial" w:hAnsi="Arial" w:cs="Arial"/>
          <w:sz w:val="20"/>
          <w:szCs w:val="20"/>
          <w:lang w:val="sr-Latn-RS"/>
        </w:rPr>
        <w:t>[</w:t>
      </w:r>
      <w:r w:rsidRPr="00045B43">
        <w:rPr>
          <w:rFonts w:ascii="Arial" w:hAnsi="Arial" w:cs="Arial"/>
          <w:sz w:val="20"/>
          <w:szCs w:val="20"/>
          <w:highlight w:val="yellow"/>
          <w:lang w:val="sr-Latn-RS"/>
        </w:rPr>
        <w:t>●</w:t>
      </w:r>
      <w:r w:rsidRPr="00045B43">
        <w:rPr>
          <w:rFonts w:ascii="Arial" w:hAnsi="Arial" w:cs="Arial"/>
          <w:sz w:val="20"/>
          <w:szCs w:val="20"/>
          <w:lang w:val="sr-Latn-RS"/>
        </w:rPr>
        <w:t>]</w:t>
      </w:r>
    </w:p>
    <w:sectPr w:rsidR="00045B43" w:rsidRPr="00A648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D0867" w14:textId="77777777" w:rsidR="00693341" w:rsidRDefault="00693341" w:rsidP="00537A9F">
      <w:r>
        <w:separator/>
      </w:r>
    </w:p>
  </w:endnote>
  <w:endnote w:type="continuationSeparator" w:id="0">
    <w:p w14:paraId="31777B68" w14:textId="77777777" w:rsidR="00693341" w:rsidRDefault="00693341" w:rsidP="0053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73485"/>
      <w:docPartObj>
        <w:docPartGallery w:val="Page Numbers (Bottom of Page)"/>
        <w:docPartUnique/>
      </w:docPartObj>
    </w:sdtPr>
    <w:sdtEndPr>
      <w:rPr>
        <w:noProof/>
      </w:rPr>
    </w:sdtEndPr>
    <w:sdtContent>
      <w:p w14:paraId="2C30BDA4" w14:textId="321898F3" w:rsidR="00537A9F" w:rsidRDefault="00537A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4E6A42" w14:textId="77777777" w:rsidR="00537A9F" w:rsidRDefault="00537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8F2C" w14:textId="77777777" w:rsidR="00693341" w:rsidRDefault="00693341" w:rsidP="00537A9F">
      <w:r>
        <w:separator/>
      </w:r>
    </w:p>
  </w:footnote>
  <w:footnote w:type="continuationSeparator" w:id="0">
    <w:p w14:paraId="1DD66F43" w14:textId="77777777" w:rsidR="00693341" w:rsidRDefault="00693341" w:rsidP="0053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930"/>
    <w:multiLevelType w:val="multilevel"/>
    <w:tmpl w:val="B4E89ACE"/>
    <w:lvl w:ilvl="0">
      <w:start w:val="1"/>
      <w:numFmt w:val="none"/>
      <w:lvlText w:val="1."/>
      <w:lvlJc w:val="left"/>
      <w:pPr>
        <w:ind w:left="576" w:hanging="576"/>
      </w:pPr>
      <w:rPr>
        <w:rFonts w:hint="default"/>
      </w:rPr>
    </w:lvl>
    <w:lvl w:ilvl="1">
      <w:start w:val="1"/>
      <w:numFmt w:val="decimal"/>
      <w:lvlText w:val="1%1.%2."/>
      <w:lvlJc w:val="left"/>
      <w:pPr>
        <w:ind w:left="576" w:hanging="576"/>
      </w:pPr>
      <w:rPr>
        <w:rFonts w:hint="default"/>
      </w:rPr>
    </w:lvl>
    <w:lvl w:ilvl="2">
      <w:start w:val="1"/>
      <w:numFmt w:val="decimal"/>
      <w:lvlText w:val="%11.%2.%3."/>
      <w:lvlJc w:val="left"/>
      <w:pPr>
        <w:ind w:left="576" w:hanging="576"/>
      </w:pPr>
      <w:rPr>
        <w:rFonts w:hint="default"/>
      </w:rPr>
    </w:lvl>
    <w:lvl w:ilvl="3">
      <w:start w:val="1"/>
      <w:numFmt w:val="decimal"/>
      <w:lvlText w:val="%11.%2.%3.%4."/>
      <w:lvlJc w:val="left"/>
      <w:pPr>
        <w:ind w:left="576" w:hanging="576"/>
      </w:pPr>
      <w:rPr>
        <w:rFonts w:hint="default"/>
      </w:rPr>
    </w:lvl>
    <w:lvl w:ilvl="4">
      <w:start w:val="1"/>
      <w:numFmt w:val="decimal"/>
      <w:lvlText w:val="%11.%2.%3.%4.%5."/>
      <w:lvlJc w:val="left"/>
      <w:pPr>
        <w:ind w:left="576" w:hanging="576"/>
      </w:pPr>
      <w:rPr>
        <w:rFonts w:hint="default"/>
      </w:rPr>
    </w:lvl>
    <w:lvl w:ilvl="5">
      <w:start w:val="1"/>
      <w:numFmt w:val="decimal"/>
      <w:lvlText w:val="%11.%2.%3.%4.%5.%6."/>
      <w:lvlJc w:val="left"/>
      <w:pPr>
        <w:ind w:left="576" w:hanging="576"/>
      </w:pPr>
      <w:rPr>
        <w:rFonts w:hint="default"/>
      </w:rPr>
    </w:lvl>
    <w:lvl w:ilvl="6">
      <w:start w:val="1"/>
      <w:numFmt w:val="decimal"/>
      <w:lvlText w:val="%11.%2.%3.%4.%5.%6.%7."/>
      <w:lvlJc w:val="left"/>
      <w:pPr>
        <w:ind w:left="576" w:hanging="576"/>
      </w:pPr>
      <w:rPr>
        <w:rFonts w:hint="default"/>
      </w:rPr>
    </w:lvl>
    <w:lvl w:ilvl="7">
      <w:start w:val="1"/>
      <w:numFmt w:val="decimal"/>
      <w:lvlText w:val="%11.%2.%3.%4.%5.%6.%7.%8."/>
      <w:lvlJc w:val="left"/>
      <w:pPr>
        <w:ind w:left="576" w:hanging="576"/>
      </w:pPr>
      <w:rPr>
        <w:rFonts w:hint="default"/>
      </w:rPr>
    </w:lvl>
    <w:lvl w:ilvl="8">
      <w:start w:val="1"/>
      <w:numFmt w:val="decimal"/>
      <w:lvlText w:val="%11.%2.%3.%4.%5.%6.%7.%8.%9."/>
      <w:lvlJc w:val="left"/>
      <w:pPr>
        <w:ind w:left="576" w:hanging="576"/>
      </w:pPr>
      <w:rPr>
        <w:rFonts w:hint="default"/>
      </w:rPr>
    </w:lvl>
  </w:abstractNum>
  <w:abstractNum w:abstractNumId="1" w15:restartNumberingAfterBreak="0">
    <w:nsid w:val="22303EB5"/>
    <w:multiLevelType w:val="multilevel"/>
    <w:tmpl w:val="ABF43468"/>
    <w:numStyleLink w:val="Style1"/>
  </w:abstractNum>
  <w:abstractNum w:abstractNumId="2" w15:restartNumberingAfterBreak="0">
    <w:nsid w:val="371C7B2C"/>
    <w:multiLevelType w:val="multilevel"/>
    <w:tmpl w:val="ABF43468"/>
    <w:styleLink w:val="Style1"/>
    <w:lvl w:ilvl="0">
      <w:start w:val="1"/>
      <w:numFmt w:val="decimal"/>
      <w:lvlText w:val="%1."/>
      <w:lvlJc w:val="left"/>
      <w:pPr>
        <w:ind w:left="576" w:hanging="576"/>
      </w:pPr>
      <w:rPr>
        <w:rFonts w:hint="default"/>
      </w:rPr>
    </w:lvl>
    <w:lvl w:ilvl="1">
      <w:start w:val="1"/>
      <w:numFmt w:val="decimal"/>
      <w:lvlText w:val="1.%2."/>
      <w:lvlJc w:val="left"/>
      <w:pPr>
        <w:ind w:left="648" w:hanging="648"/>
      </w:pPr>
      <w:rPr>
        <w:rFonts w:hint="default"/>
      </w:rPr>
    </w:lvl>
    <w:lvl w:ilvl="2">
      <w:start w:val="1"/>
      <w:numFmt w:val="decimal"/>
      <w:lvlText w:val="1.1.%3."/>
      <w:lvlJc w:val="left"/>
      <w:pPr>
        <w:ind w:left="576" w:hanging="57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CEB31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1259E5"/>
    <w:multiLevelType w:val="multilevel"/>
    <w:tmpl w:val="F1D2BA62"/>
    <w:lvl w:ilvl="0">
      <w:start w:val="1"/>
      <w:numFmt w:val="lowerRoman"/>
      <w:lvlText w:val="(%1)"/>
      <w:lvlJc w:val="left"/>
      <w:pPr>
        <w:ind w:left="360" w:firstLine="21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F1949EC"/>
    <w:multiLevelType w:val="multilevel"/>
    <w:tmpl w:val="ABF43468"/>
    <w:numStyleLink w:val="Style1"/>
  </w:abstractNum>
  <w:abstractNum w:abstractNumId="6" w15:restartNumberingAfterBreak="0">
    <w:nsid w:val="4FBA6AEB"/>
    <w:multiLevelType w:val="multilevel"/>
    <w:tmpl w:val="C308C5CA"/>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2757E37"/>
    <w:multiLevelType w:val="hybridMultilevel"/>
    <w:tmpl w:val="E46E03F4"/>
    <w:lvl w:ilvl="0" w:tplc="FFFFFFFF">
      <w:start w:val="1"/>
      <w:numFmt w:val="lowerRoman"/>
      <w:lvlText w:val="(%1)"/>
      <w:lvlJc w:val="left"/>
      <w:pPr>
        <w:ind w:left="720" w:hanging="360"/>
      </w:pPr>
      <w:rPr>
        <w:rFonts w:ascii="Arial" w:hAnsi="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7F172E"/>
    <w:multiLevelType w:val="hybridMultilevel"/>
    <w:tmpl w:val="2D9E6848"/>
    <w:lvl w:ilvl="0" w:tplc="14BA8F16">
      <w:start w:val="1"/>
      <w:numFmt w:val="lowerRoman"/>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60C74"/>
    <w:multiLevelType w:val="multilevel"/>
    <w:tmpl w:val="F1D2BA62"/>
    <w:lvl w:ilvl="0">
      <w:start w:val="1"/>
      <w:numFmt w:val="lowerRoman"/>
      <w:lvlText w:val="(%1)"/>
      <w:lvlJc w:val="left"/>
      <w:pPr>
        <w:ind w:left="360" w:firstLine="21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3375333">
    <w:abstractNumId w:val="3"/>
  </w:num>
  <w:num w:numId="2" w16cid:durableId="1573083371">
    <w:abstractNumId w:val="8"/>
  </w:num>
  <w:num w:numId="3" w16cid:durableId="1282224112">
    <w:abstractNumId w:val="7"/>
  </w:num>
  <w:num w:numId="4" w16cid:durableId="1733230848">
    <w:abstractNumId w:val="0"/>
  </w:num>
  <w:num w:numId="5" w16cid:durableId="1747871835">
    <w:abstractNumId w:val="2"/>
  </w:num>
  <w:num w:numId="6" w16cid:durableId="929193183">
    <w:abstractNumId w:val="1"/>
  </w:num>
  <w:num w:numId="7" w16cid:durableId="1697998202">
    <w:abstractNumId w:val="5"/>
  </w:num>
  <w:num w:numId="8" w16cid:durableId="606810583">
    <w:abstractNumId w:val="6"/>
  </w:num>
  <w:num w:numId="9" w16cid:durableId="1666594014">
    <w:abstractNumId w:val="9"/>
  </w:num>
  <w:num w:numId="10" w16cid:durableId="1775054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3"/>
    <w:rsid w:val="0001138D"/>
    <w:rsid w:val="00034EDC"/>
    <w:rsid w:val="00043B2B"/>
    <w:rsid w:val="00045B43"/>
    <w:rsid w:val="00056094"/>
    <w:rsid w:val="000C5D28"/>
    <w:rsid w:val="000F0AEA"/>
    <w:rsid w:val="00104698"/>
    <w:rsid w:val="00122E75"/>
    <w:rsid w:val="0016502A"/>
    <w:rsid w:val="001D2865"/>
    <w:rsid w:val="00203250"/>
    <w:rsid w:val="00217D16"/>
    <w:rsid w:val="0024508C"/>
    <w:rsid w:val="00261872"/>
    <w:rsid w:val="002D2F13"/>
    <w:rsid w:val="002F33B3"/>
    <w:rsid w:val="003130BE"/>
    <w:rsid w:val="003340D8"/>
    <w:rsid w:val="00377942"/>
    <w:rsid w:val="003779AA"/>
    <w:rsid w:val="003C0488"/>
    <w:rsid w:val="003D3F42"/>
    <w:rsid w:val="003E3AD4"/>
    <w:rsid w:val="00405345"/>
    <w:rsid w:val="00412B9A"/>
    <w:rsid w:val="00424793"/>
    <w:rsid w:val="00430BFF"/>
    <w:rsid w:val="0043148A"/>
    <w:rsid w:val="004411B0"/>
    <w:rsid w:val="00464638"/>
    <w:rsid w:val="004667DD"/>
    <w:rsid w:val="00472435"/>
    <w:rsid w:val="0047286A"/>
    <w:rsid w:val="00472AF3"/>
    <w:rsid w:val="004F413C"/>
    <w:rsid w:val="00503913"/>
    <w:rsid w:val="0050441C"/>
    <w:rsid w:val="00527FA3"/>
    <w:rsid w:val="0053121A"/>
    <w:rsid w:val="005369AC"/>
    <w:rsid w:val="00537A9F"/>
    <w:rsid w:val="00554FBA"/>
    <w:rsid w:val="00556757"/>
    <w:rsid w:val="00571C22"/>
    <w:rsid w:val="005A05D4"/>
    <w:rsid w:val="005D2F2E"/>
    <w:rsid w:val="005D3C79"/>
    <w:rsid w:val="0066327F"/>
    <w:rsid w:val="006651A0"/>
    <w:rsid w:val="00685C57"/>
    <w:rsid w:val="00693341"/>
    <w:rsid w:val="006B668C"/>
    <w:rsid w:val="00730B35"/>
    <w:rsid w:val="00765384"/>
    <w:rsid w:val="007F1442"/>
    <w:rsid w:val="008502DA"/>
    <w:rsid w:val="00855252"/>
    <w:rsid w:val="00873565"/>
    <w:rsid w:val="008A25AD"/>
    <w:rsid w:val="008A41C4"/>
    <w:rsid w:val="008B1E6F"/>
    <w:rsid w:val="009037CC"/>
    <w:rsid w:val="00923AC7"/>
    <w:rsid w:val="0094601A"/>
    <w:rsid w:val="0094635B"/>
    <w:rsid w:val="00970CA5"/>
    <w:rsid w:val="00974375"/>
    <w:rsid w:val="009754A1"/>
    <w:rsid w:val="00981F1E"/>
    <w:rsid w:val="009C535C"/>
    <w:rsid w:val="009F7715"/>
    <w:rsid w:val="00A648B4"/>
    <w:rsid w:val="00A668FC"/>
    <w:rsid w:val="00B01382"/>
    <w:rsid w:val="00B43C8C"/>
    <w:rsid w:val="00B8721D"/>
    <w:rsid w:val="00BB7828"/>
    <w:rsid w:val="00BC418B"/>
    <w:rsid w:val="00BE75F3"/>
    <w:rsid w:val="00C024FE"/>
    <w:rsid w:val="00C26020"/>
    <w:rsid w:val="00C47050"/>
    <w:rsid w:val="00D04F74"/>
    <w:rsid w:val="00D05E28"/>
    <w:rsid w:val="00D33CB1"/>
    <w:rsid w:val="00D4018F"/>
    <w:rsid w:val="00D54DEF"/>
    <w:rsid w:val="00D75721"/>
    <w:rsid w:val="00D85CFE"/>
    <w:rsid w:val="00D90EB3"/>
    <w:rsid w:val="00DB586D"/>
    <w:rsid w:val="00DC550A"/>
    <w:rsid w:val="00DE0DB5"/>
    <w:rsid w:val="00DE4C9C"/>
    <w:rsid w:val="00DF4544"/>
    <w:rsid w:val="00E00291"/>
    <w:rsid w:val="00E43BE3"/>
    <w:rsid w:val="00E541D9"/>
    <w:rsid w:val="00E945CB"/>
    <w:rsid w:val="00EA5272"/>
    <w:rsid w:val="00EA7ABD"/>
    <w:rsid w:val="00EB19B5"/>
    <w:rsid w:val="00EB530C"/>
    <w:rsid w:val="00EC1B80"/>
    <w:rsid w:val="00EE0D64"/>
    <w:rsid w:val="00EF76D2"/>
    <w:rsid w:val="00F24932"/>
    <w:rsid w:val="00F63452"/>
    <w:rsid w:val="00FC0137"/>
    <w:rsid w:val="00FC22E4"/>
    <w:rsid w:val="00FE1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9F2F"/>
  <w15:chartTrackingRefBased/>
  <w15:docId w15:val="{EA370937-1D46-485C-A171-34CCF0C6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ind w:left="576" w:hanging="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7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7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7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7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793"/>
    <w:rPr>
      <w:rFonts w:eastAsiaTheme="majorEastAsia" w:cstheme="majorBidi"/>
      <w:color w:val="272727" w:themeColor="text1" w:themeTint="D8"/>
    </w:rPr>
  </w:style>
  <w:style w:type="paragraph" w:styleId="Title">
    <w:name w:val="Title"/>
    <w:basedOn w:val="Normal"/>
    <w:next w:val="Normal"/>
    <w:link w:val="TitleChar"/>
    <w:uiPriority w:val="10"/>
    <w:qFormat/>
    <w:rsid w:val="004247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793"/>
    <w:pPr>
      <w:numPr>
        <w:ilvl w:val="1"/>
      </w:numPr>
      <w:ind w:left="576" w:hanging="57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793"/>
    <w:pPr>
      <w:spacing w:before="160"/>
      <w:jc w:val="center"/>
    </w:pPr>
    <w:rPr>
      <w:i/>
      <w:iCs/>
      <w:color w:val="404040" w:themeColor="text1" w:themeTint="BF"/>
    </w:rPr>
  </w:style>
  <w:style w:type="character" w:customStyle="1" w:styleId="QuoteChar">
    <w:name w:val="Quote Char"/>
    <w:basedOn w:val="DefaultParagraphFont"/>
    <w:link w:val="Quote"/>
    <w:uiPriority w:val="29"/>
    <w:rsid w:val="00424793"/>
    <w:rPr>
      <w:i/>
      <w:iCs/>
      <w:color w:val="404040" w:themeColor="text1" w:themeTint="BF"/>
    </w:rPr>
  </w:style>
  <w:style w:type="paragraph" w:styleId="ListParagraph">
    <w:name w:val="List Paragraph"/>
    <w:basedOn w:val="Normal"/>
    <w:uiPriority w:val="34"/>
    <w:qFormat/>
    <w:rsid w:val="00424793"/>
    <w:pPr>
      <w:ind w:left="720"/>
      <w:contextualSpacing/>
    </w:pPr>
  </w:style>
  <w:style w:type="character" w:styleId="IntenseEmphasis">
    <w:name w:val="Intense Emphasis"/>
    <w:basedOn w:val="DefaultParagraphFont"/>
    <w:uiPriority w:val="21"/>
    <w:qFormat/>
    <w:rsid w:val="00424793"/>
    <w:rPr>
      <w:i/>
      <w:iCs/>
      <w:color w:val="0F4761" w:themeColor="accent1" w:themeShade="BF"/>
    </w:rPr>
  </w:style>
  <w:style w:type="paragraph" w:styleId="IntenseQuote">
    <w:name w:val="Intense Quote"/>
    <w:basedOn w:val="Normal"/>
    <w:next w:val="Normal"/>
    <w:link w:val="IntenseQuoteChar"/>
    <w:uiPriority w:val="30"/>
    <w:qFormat/>
    <w:rsid w:val="00424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793"/>
    <w:rPr>
      <w:i/>
      <w:iCs/>
      <w:color w:val="0F4761" w:themeColor="accent1" w:themeShade="BF"/>
    </w:rPr>
  </w:style>
  <w:style w:type="character" w:styleId="IntenseReference">
    <w:name w:val="Intense Reference"/>
    <w:basedOn w:val="DefaultParagraphFont"/>
    <w:uiPriority w:val="32"/>
    <w:qFormat/>
    <w:rsid w:val="00424793"/>
    <w:rPr>
      <w:b/>
      <w:bCs/>
      <w:smallCaps/>
      <w:color w:val="0F4761" w:themeColor="accent1" w:themeShade="BF"/>
      <w:spacing w:val="5"/>
    </w:rPr>
  </w:style>
  <w:style w:type="paragraph" w:styleId="Header">
    <w:name w:val="header"/>
    <w:basedOn w:val="Normal"/>
    <w:link w:val="HeaderChar"/>
    <w:uiPriority w:val="99"/>
    <w:unhideWhenUsed/>
    <w:rsid w:val="00537A9F"/>
    <w:pPr>
      <w:tabs>
        <w:tab w:val="center" w:pos="4536"/>
        <w:tab w:val="right" w:pos="9072"/>
      </w:tabs>
    </w:pPr>
  </w:style>
  <w:style w:type="character" w:customStyle="1" w:styleId="HeaderChar">
    <w:name w:val="Header Char"/>
    <w:basedOn w:val="DefaultParagraphFont"/>
    <w:link w:val="Header"/>
    <w:uiPriority w:val="99"/>
    <w:rsid w:val="00537A9F"/>
  </w:style>
  <w:style w:type="paragraph" w:styleId="Footer">
    <w:name w:val="footer"/>
    <w:basedOn w:val="Normal"/>
    <w:link w:val="FooterChar"/>
    <w:uiPriority w:val="99"/>
    <w:unhideWhenUsed/>
    <w:rsid w:val="00537A9F"/>
    <w:pPr>
      <w:tabs>
        <w:tab w:val="center" w:pos="4536"/>
        <w:tab w:val="right" w:pos="9072"/>
      </w:tabs>
    </w:pPr>
  </w:style>
  <w:style w:type="character" w:customStyle="1" w:styleId="FooterChar">
    <w:name w:val="Footer Char"/>
    <w:basedOn w:val="DefaultParagraphFont"/>
    <w:link w:val="Footer"/>
    <w:uiPriority w:val="99"/>
    <w:rsid w:val="00537A9F"/>
  </w:style>
  <w:style w:type="table" w:styleId="TableGrid">
    <w:name w:val="Table Grid"/>
    <w:basedOn w:val="TableNormal"/>
    <w:uiPriority w:val="39"/>
    <w:rsid w:val="006B6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668C"/>
  </w:style>
  <w:style w:type="numbering" w:customStyle="1" w:styleId="Style1">
    <w:name w:val="Style1"/>
    <w:uiPriority w:val="99"/>
    <w:rsid w:val="0050441C"/>
    <w:pPr>
      <w:numPr>
        <w:numId w:val="5"/>
      </w:numPr>
    </w:pPr>
  </w:style>
  <w:style w:type="character" w:styleId="CommentReference">
    <w:name w:val="annotation reference"/>
    <w:basedOn w:val="DefaultParagraphFont"/>
    <w:uiPriority w:val="99"/>
    <w:semiHidden/>
    <w:unhideWhenUsed/>
    <w:rsid w:val="009754A1"/>
    <w:rPr>
      <w:sz w:val="16"/>
      <w:szCs w:val="16"/>
    </w:rPr>
  </w:style>
  <w:style w:type="paragraph" w:styleId="CommentText">
    <w:name w:val="annotation text"/>
    <w:basedOn w:val="Normal"/>
    <w:link w:val="CommentTextChar"/>
    <w:uiPriority w:val="99"/>
    <w:unhideWhenUsed/>
    <w:rsid w:val="009754A1"/>
    <w:rPr>
      <w:sz w:val="20"/>
      <w:szCs w:val="20"/>
    </w:rPr>
  </w:style>
  <w:style w:type="character" w:customStyle="1" w:styleId="CommentTextChar">
    <w:name w:val="Comment Text Char"/>
    <w:basedOn w:val="DefaultParagraphFont"/>
    <w:link w:val="CommentText"/>
    <w:uiPriority w:val="99"/>
    <w:rsid w:val="009754A1"/>
    <w:rPr>
      <w:sz w:val="20"/>
      <w:szCs w:val="20"/>
    </w:rPr>
  </w:style>
  <w:style w:type="paragraph" w:styleId="CommentSubject">
    <w:name w:val="annotation subject"/>
    <w:basedOn w:val="CommentText"/>
    <w:next w:val="CommentText"/>
    <w:link w:val="CommentSubjectChar"/>
    <w:uiPriority w:val="99"/>
    <w:semiHidden/>
    <w:unhideWhenUsed/>
    <w:rsid w:val="009754A1"/>
    <w:rPr>
      <w:b/>
      <w:bCs/>
    </w:rPr>
  </w:style>
  <w:style w:type="character" w:customStyle="1" w:styleId="CommentSubjectChar">
    <w:name w:val="Comment Subject Char"/>
    <w:basedOn w:val="CommentTextChar"/>
    <w:link w:val="CommentSubject"/>
    <w:uiPriority w:val="99"/>
    <w:semiHidden/>
    <w:rsid w:val="009754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0E45D-D3B8-47AC-9B3C-7B51FDFA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Pavlovic</dc:creator>
  <cp:keywords/>
  <dc:description/>
  <cp:lastModifiedBy>Marija Pavlovic</cp:lastModifiedBy>
  <cp:revision>5</cp:revision>
  <dcterms:created xsi:type="dcterms:W3CDTF">2026-02-06T07:47:00Z</dcterms:created>
  <dcterms:modified xsi:type="dcterms:W3CDTF">2026-02-06T10:24:00Z</dcterms:modified>
</cp:coreProperties>
</file>